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1567"/>
        <w:gridCol w:w="3544"/>
      </w:tblGrid>
      <w:tr w:rsidR="0006178D" w14:paraId="3B2D4582" w14:textId="77777777" w:rsidTr="0006178D">
        <w:trPr>
          <w:trHeight w:val="1091"/>
          <w:jc w:val="center"/>
        </w:trPr>
        <w:tc>
          <w:tcPr>
            <w:tcW w:w="424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A2EA971" w14:textId="77777777" w:rsidR="0006178D" w:rsidRPr="003F75A9" w:rsidRDefault="0006178D" w:rsidP="0006178D">
            <w:pPr>
              <w:widowControl w:val="0"/>
              <w:rPr>
                <w:sz w:val="21"/>
                <w:szCs w:val="21"/>
              </w:rPr>
            </w:pPr>
            <w:r w:rsidRPr="003F75A9">
              <w:rPr>
                <w:b/>
                <w:sz w:val="21"/>
                <w:szCs w:val="21"/>
              </w:rPr>
              <w:t>STESURA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2739CE" w14:textId="77777777" w:rsidR="0006178D" w:rsidRPr="005F6DF3" w:rsidRDefault="0006178D" w:rsidP="001724EC">
            <w:pPr>
              <w:jc w:val="center"/>
              <w:rPr>
                <w:b/>
                <w:sz w:val="24"/>
              </w:rPr>
            </w:pPr>
          </w:p>
          <w:p w14:paraId="4AE160F0" w14:textId="77777777" w:rsidR="0006178D" w:rsidRPr="005F6DF3" w:rsidRDefault="0006178D" w:rsidP="001724EC">
            <w:pPr>
              <w:jc w:val="center"/>
              <w:rPr>
                <w:b/>
                <w:sz w:val="24"/>
              </w:rPr>
            </w:pPr>
            <w:r w:rsidRPr="005F6DF3">
              <w:rPr>
                <w:b/>
                <w:sz w:val="24"/>
              </w:rPr>
              <w:t>QAM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14:paraId="4350AD81" w14:textId="77777777" w:rsidR="0006178D" w:rsidRDefault="0006178D" w:rsidP="001724EC">
            <w:pPr>
              <w:ind w:right="255"/>
              <w:rPr>
                <w:b/>
                <w:sz w:val="24"/>
              </w:rPr>
            </w:pPr>
          </w:p>
          <w:p w14:paraId="091D114C" w14:textId="43FD7ABD" w:rsidR="0006178D" w:rsidRDefault="00874758" w:rsidP="001724EC">
            <w:pPr>
              <w:ind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Nicola Parmeggiani</w:t>
            </w:r>
            <w:r w:rsidR="00E3194F">
              <w:rPr>
                <w:b/>
                <w:sz w:val="24"/>
              </w:rPr>
              <w:t xml:space="preserve"> </w:t>
            </w:r>
          </w:p>
        </w:tc>
      </w:tr>
      <w:tr w:rsidR="0006178D" w:rsidRPr="006C3006" w14:paraId="4488D154" w14:textId="77777777" w:rsidTr="0006178D">
        <w:trPr>
          <w:trHeight w:val="737"/>
          <w:jc w:val="center"/>
        </w:trPr>
        <w:tc>
          <w:tcPr>
            <w:tcW w:w="4245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52D06F35" w14:textId="68AC0413" w:rsidR="0006178D" w:rsidRPr="003D47AB" w:rsidRDefault="0006178D" w:rsidP="0006178D">
            <w:pPr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CONTROLLO</w:t>
            </w:r>
          </w:p>
        </w:tc>
        <w:tc>
          <w:tcPr>
            <w:tcW w:w="1567" w:type="dxa"/>
            <w:tcBorders>
              <w:left w:val="single" w:sz="6" w:space="0" w:color="auto"/>
              <w:right w:val="single" w:sz="6" w:space="0" w:color="auto"/>
            </w:tcBorders>
          </w:tcPr>
          <w:p w14:paraId="21471C12" w14:textId="77777777" w:rsidR="0006178D" w:rsidRDefault="0006178D" w:rsidP="001724EC">
            <w:pPr>
              <w:jc w:val="center"/>
              <w:rPr>
                <w:b/>
                <w:sz w:val="24"/>
              </w:rPr>
            </w:pPr>
          </w:p>
          <w:p w14:paraId="400CB3E2" w14:textId="5633D9F2" w:rsidR="0006178D" w:rsidRPr="005F6DF3" w:rsidRDefault="0006178D" w:rsidP="001724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SGI</w:t>
            </w:r>
          </w:p>
        </w:tc>
        <w:tc>
          <w:tcPr>
            <w:tcW w:w="3544" w:type="dxa"/>
            <w:tcBorders>
              <w:top w:val="single" w:sz="6" w:space="0" w:color="auto"/>
              <w:right w:val="single" w:sz="18" w:space="0" w:color="auto"/>
            </w:tcBorders>
          </w:tcPr>
          <w:p w14:paraId="425DBAAB" w14:textId="77777777" w:rsidR="0006178D" w:rsidRDefault="0006178D" w:rsidP="001724EC">
            <w:pPr>
              <w:ind w:right="255"/>
              <w:rPr>
                <w:b/>
                <w:sz w:val="24"/>
              </w:rPr>
            </w:pPr>
          </w:p>
          <w:p w14:paraId="20CF1C99" w14:textId="41F8BE0C" w:rsidR="0006178D" w:rsidRDefault="00E3194F" w:rsidP="001724EC">
            <w:pPr>
              <w:ind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Alfredo Boari</w:t>
            </w:r>
          </w:p>
        </w:tc>
      </w:tr>
      <w:tr w:rsidR="0006178D" w14:paraId="567B7FCA" w14:textId="77777777" w:rsidTr="0006178D">
        <w:trPr>
          <w:trHeight w:val="1264"/>
          <w:jc w:val="center"/>
        </w:trPr>
        <w:tc>
          <w:tcPr>
            <w:tcW w:w="4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FD362C0" w14:textId="77777777" w:rsidR="0006178D" w:rsidRPr="006515DE" w:rsidRDefault="0006178D" w:rsidP="0006178D">
            <w:pPr>
              <w:widowControl w:val="0"/>
              <w:rPr>
                <w:b/>
                <w:i/>
                <w:sz w:val="21"/>
                <w:szCs w:val="21"/>
              </w:rPr>
            </w:pPr>
            <w:r w:rsidRPr="003D47AB">
              <w:rPr>
                <w:b/>
                <w:sz w:val="21"/>
                <w:szCs w:val="21"/>
              </w:rPr>
              <w:t>APPROVAZIONE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80346A" w14:textId="77777777" w:rsidR="0006178D" w:rsidRDefault="0006178D" w:rsidP="001724EC">
            <w:pPr>
              <w:jc w:val="center"/>
              <w:rPr>
                <w:b/>
                <w:sz w:val="24"/>
              </w:rPr>
            </w:pPr>
          </w:p>
          <w:p w14:paraId="0067D074" w14:textId="77777777" w:rsidR="0006178D" w:rsidRPr="004C5167" w:rsidRDefault="0006178D" w:rsidP="001724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SGI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9B4B50E" w14:textId="77777777" w:rsidR="0006178D" w:rsidRPr="005F6DF3" w:rsidRDefault="0006178D" w:rsidP="001724EC">
            <w:pPr>
              <w:widowControl w:val="0"/>
              <w:jc w:val="center"/>
              <w:rPr>
                <w:b/>
                <w:sz w:val="24"/>
              </w:rPr>
            </w:pPr>
          </w:p>
          <w:p w14:paraId="1492956F" w14:textId="7316B27C" w:rsidR="0006178D" w:rsidRDefault="00E3194F" w:rsidP="001724EC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Massimiliano Alberti</w:t>
            </w:r>
          </w:p>
        </w:tc>
      </w:tr>
    </w:tbl>
    <w:p w14:paraId="1CE4E246" w14:textId="77777777" w:rsidR="0006178D" w:rsidRDefault="0006178D" w:rsidP="008936B5"/>
    <w:p w14:paraId="3A2D34E5" w14:textId="77777777" w:rsidR="004F71A8" w:rsidRDefault="004F71A8" w:rsidP="008936B5"/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"/>
        <w:gridCol w:w="8789"/>
      </w:tblGrid>
      <w:tr w:rsidR="004F71A8" w:rsidRPr="004F71A8" w14:paraId="54017CC0" w14:textId="77777777" w:rsidTr="0006178D">
        <w:trPr>
          <w:trHeight w:val="354"/>
          <w:jc w:val="center"/>
        </w:trPr>
        <w:tc>
          <w:tcPr>
            <w:tcW w:w="9830" w:type="dxa"/>
            <w:gridSpan w:val="2"/>
          </w:tcPr>
          <w:p w14:paraId="73530C08" w14:textId="77777777" w:rsidR="004F71A8" w:rsidRPr="004F71A8" w:rsidRDefault="004F71A8" w:rsidP="008936B5">
            <w:r w:rsidRPr="004F71A8">
              <w:t xml:space="preserve">ELENCO MODIFICHE </w:t>
            </w:r>
          </w:p>
        </w:tc>
      </w:tr>
      <w:tr w:rsidR="004F71A8" w:rsidRPr="004F71A8" w14:paraId="2A9AF941" w14:textId="77777777" w:rsidTr="0006178D">
        <w:trPr>
          <w:trHeight w:val="397"/>
          <w:jc w:val="center"/>
        </w:trPr>
        <w:tc>
          <w:tcPr>
            <w:tcW w:w="1041" w:type="dxa"/>
          </w:tcPr>
          <w:p w14:paraId="581BB6AD" w14:textId="77777777" w:rsidR="004F71A8" w:rsidRPr="004F71A8" w:rsidRDefault="004F71A8" w:rsidP="008936B5">
            <w:r w:rsidRPr="004F71A8">
              <w:t>Rev. N.</w:t>
            </w:r>
          </w:p>
        </w:tc>
        <w:tc>
          <w:tcPr>
            <w:tcW w:w="8789" w:type="dxa"/>
          </w:tcPr>
          <w:p w14:paraId="3A3BFE63" w14:textId="77777777" w:rsidR="004F71A8" w:rsidRPr="004F71A8" w:rsidRDefault="004F71A8" w:rsidP="008936B5">
            <w:r w:rsidRPr="004F71A8">
              <w:t>Descrizione</w:t>
            </w:r>
          </w:p>
        </w:tc>
      </w:tr>
      <w:tr w:rsidR="004F71A8" w:rsidRPr="004F71A8" w14:paraId="13BD61F4" w14:textId="77777777" w:rsidTr="0006178D">
        <w:trPr>
          <w:jc w:val="center"/>
        </w:trPr>
        <w:tc>
          <w:tcPr>
            <w:tcW w:w="1041" w:type="dxa"/>
            <w:vAlign w:val="center"/>
          </w:tcPr>
          <w:p w14:paraId="1658EB90" w14:textId="77777777" w:rsidR="004F71A8" w:rsidRPr="004F71A8" w:rsidRDefault="004F71A8" w:rsidP="008936B5">
            <w:r w:rsidRPr="004F71A8">
              <w:t>00</w:t>
            </w:r>
          </w:p>
        </w:tc>
        <w:tc>
          <w:tcPr>
            <w:tcW w:w="8789" w:type="dxa"/>
          </w:tcPr>
          <w:p w14:paraId="6C51A896" w14:textId="64887E53" w:rsidR="004F71A8" w:rsidRPr="004F71A8" w:rsidRDefault="00454D33" w:rsidP="008936B5">
            <w:r>
              <w:t>Prima emissione</w:t>
            </w:r>
          </w:p>
        </w:tc>
      </w:tr>
      <w:tr w:rsidR="004F71A8" w:rsidRPr="004F71A8" w14:paraId="12F9C441" w14:textId="77777777" w:rsidTr="0006178D">
        <w:trPr>
          <w:jc w:val="center"/>
        </w:trPr>
        <w:tc>
          <w:tcPr>
            <w:tcW w:w="1041" w:type="dxa"/>
            <w:vAlign w:val="center"/>
          </w:tcPr>
          <w:p w14:paraId="63639100" w14:textId="77777777" w:rsidR="004F71A8" w:rsidRPr="004F71A8" w:rsidRDefault="004F71A8" w:rsidP="008936B5"/>
        </w:tc>
        <w:tc>
          <w:tcPr>
            <w:tcW w:w="8789" w:type="dxa"/>
          </w:tcPr>
          <w:p w14:paraId="7DBE9226" w14:textId="77777777" w:rsidR="004F71A8" w:rsidRPr="004F71A8" w:rsidRDefault="004F71A8" w:rsidP="008936B5"/>
        </w:tc>
      </w:tr>
      <w:tr w:rsidR="004F71A8" w:rsidRPr="004F71A8" w14:paraId="36A657D6" w14:textId="77777777" w:rsidTr="0006178D">
        <w:trPr>
          <w:trHeight w:val="350"/>
          <w:jc w:val="center"/>
        </w:trPr>
        <w:tc>
          <w:tcPr>
            <w:tcW w:w="1041" w:type="dxa"/>
            <w:vAlign w:val="center"/>
          </w:tcPr>
          <w:p w14:paraId="12EA9C40" w14:textId="77777777" w:rsidR="004F71A8" w:rsidRPr="004F71A8" w:rsidRDefault="004F71A8" w:rsidP="008936B5"/>
        </w:tc>
        <w:tc>
          <w:tcPr>
            <w:tcW w:w="8789" w:type="dxa"/>
          </w:tcPr>
          <w:p w14:paraId="4D79044A" w14:textId="77777777" w:rsidR="004F71A8" w:rsidRPr="004F71A8" w:rsidRDefault="004F71A8" w:rsidP="008936B5"/>
        </w:tc>
      </w:tr>
      <w:tr w:rsidR="004F71A8" w:rsidRPr="004F71A8" w14:paraId="5F52D856" w14:textId="77777777" w:rsidTr="0006178D">
        <w:trPr>
          <w:jc w:val="center"/>
        </w:trPr>
        <w:tc>
          <w:tcPr>
            <w:tcW w:w="1041" w:type="dxa"/>
            <w:vAlign w:val="center"/>
          </w:tcPr>
          <w:p w14:paraId="26847520" w14:textId="77777777" w:rsidR="004F71A8" w:rsidRPr="004F71A8" w:rsidRDefault="004F71A8" w:rsidP="008936B5"/>
        </w:tc>
        <w:tc>
          <w:tcPr>
            <w:tcW w:w="8789" w:type="dxa"/>
          </w:tcPr>
          <w:p w14:paraId="428E11EF" w14:textId="77777777" w:rsidR="004F71A8" w:rsidRPr="004F71A8" w:rsidRDefault="004F71A8" w:rsidP="008936B5"/>
        </w:tc>
      </w:tr>
      <w:tr w:rsidR="004F71A8" w:rsidRPr="004F71A8" w14:paraId="421513BF" w14:textId="77777777" w:rsidTr="0006178D">
        <w:trPr>
          <w:jc w:val="center"/>
        </w:trPr>
        <w:tc>
          <w:tcPr>
            <w:tcW w:w="1041" w:type="dxa"/>
            <w:vAlign w:val="center"/>
          </w:tcPr>
          <w:p w14:paraId="08424545" w14:textId="77777777" w:rsidR="004F71A8" w:rsidRPr="004F71A8" w:rsidRDefault="004F71A8" w:rsidP="008936B5"/>
        </w:tc>
        <w:tc>
          <w:tcPr>
            <w:tcW w:w="8789" w:type="dxa"/>
          </w:tcPr>
          <w:p w14:paraId="71681C5D" w14:textId="77777777" w:rsidR="004F71A8" w:rsidRPr="004F71A8" w:rsidRDefault="004F71A8" w:rsidP="008936B5"/>
        </w:tc>
      </w:tr>
      <w:tr w:rsidR="004F71A8" w:rsidRPr="004F71A8" w14:paraId="0F776322" w14:textId="77777777" w:rsidTr="0006178D">
        <w:trPr>
          <w:jc w:val="center"/>
        </w:trPr>
        <w:tc>
          <w:tcPr>
            <w:tcW w:w="1041" w:type="dxa"/>
            <w:vAlign w:val="center"/>
          </w:tcPr>
          <w:p w14:paraId="3DA358E2" w14:textId="77777777" w:rsidR="004F71A8" w:rsidRPr="004F71A8" w:rsidRDefault="004F71A8" w:rsidP="008936B5"/>
        </w:tc>
        <w:tc>
          <w:tcPr>
            <w:tcW w:w="8789" w:type="dxa"/>
          </w:tcPr>
          <w:p w14:paraId="3E95AF6B" w14:textId="77777777" w:rsidR="004F71A8" w:rsidRPr="004F71A8" w:rsidRDefault="004F71A8" w:rsidP="008936B5"/>
        </w:tc>
      </w:tr>
      <w:tr w:rsidR="00D241F8" w:rsidRPr="004F71A8" w14:paraId="49BD0F70" w14:textId="77777777" w:rsidTr="0006178D">
        <w:trPr>
          <w:jc w:val="center"/>
        </w:trPr>
        <w:tc>
          <w:tcPr>
            <w:tcW w:w="1041" w:type="dxa"/>
            <w:vAlign w:val="center"/>
          </w:tcPr>
          <w:p w14:paraId="5C9A5DF0" w14:textId="77777777" w:rsidR="00D241F8" w:rsidRPr="004F71A8" w:rsidRDefault="00D241F8" w:rsidP="008936B5"/>
        </w:tc>
        <w:tc>
          <w:tcPr>
            <w:tcW w:w="8789" w:type="dxa"/>
          </w:tcPr>
          <w:p w14:paraId="29129A7A" w14:textId="77777777" w:rsidR="00D241F8" w:rsidRPr="004F71A8" w:rsidRDefault="00D241F8" w:rsidP="008936B5"/>
        </w:tc>
      </w:tr>
    </w:tbl>
    <w:p w14:paraId="3CA15198" w14:textId="38A1EBC7" w:rsidR="00D241F8" w:rsidRDefault="00D241F8" w:rsidP="00EF4E86">
      <w:pPr>
        <w:pStyle w:val="Titolo1"/>
        <w:numPr>
          <w:ilvl w:val="0"/>
          <w:numId w:val="0"/>
        </w:numPr>
        <w:spacing w:line="240" w:lineRule="auto"/>
        <w:ind w:left="432"/>
        <w:jc w:val="left"/>
      </w:pPr>
      <w:bookmarkStart w:id="0" w:name="_Toc126843350"/>
      <w:bookmarkStart w:id="1" w:name="_Toc126846884"/>
      <w:bookmarkStart w:id="2" w:name="_Toc126846919"/>
    </w:p>
    <w:p w14:paraId="076E96F5" w14:textId="247617A4" w:rsidR="00EF4E86" w:rsidRPr="00D241F8" w:rsidRDefault="00D241F8" w:rsidP="00D241F8">
      <w:pPr>
        <w:spacing w:after="160"/>
        <w:rPr>
          <w:rFonts w:eastAsia="Times New Roman" w:cs="Times New Roman"/>
          <w:b/>
          <w:caps/>
          <w:kern w:val="28"/>
          <w:szCs w:val="28"/>
        </w:rPr>
      </w:pPr>
      <w:r>
        <w:br w:type="page"/>
      </w:r>
    </w:p>
    <w:sdt>
      <w:sdtPr>
        <w:rPr>
          <w:rFonts w:ascii="TKTypeRegular" w:eastAsiaTheme="minorHAnsi" w:hAnsi="TKTypeRegular" w:cstheme="minorBidi"/>
          <w:color w:val="auto"/>
          <w:sz w:val="22"/>
          <w:szCs w:val="22"/>
          <w:lang w:eastAsia="en-US"/>
        </w:rPr>
        <w:id w:val="21329781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141D26" w14:textId="03C53513" w:rsidR="00EF4E86" w:rsidRDefault="00EF4E86">
          <w:pPr>
            <w:pStyle w:val="Titolosommario"/>
          </w:pPr>
          <w:r>
            <w:t>Sommario</w:t>
          </w:r>
        </w:p>
        <w:p w14:paraId="41B00890" w14:textId="5CAE0517" w:rsidR="003117A7" w:rsidRDefault="00EF4E86">
          <w:pPr>
            <w:pStyle w:val="Sommario1"/>
            <w:tabs>
              <w:tab w:val="left" w:pos="44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532745" w:history="1">
            <w:r w:rsidR="003117A7" w:rsidRPr="00EA1EEC">
              <w:rPr>
                <w:rStyle w:val="Collegamentoipertestuale"/>
                <w:noProof/>
              </w:rPr>
              <w:t>1</w:t>
            </w:r>
            <w:r w:rsidR="003117A7"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="003117A7" w:rsidRPr="00EA1EEC">
              <w:rPr>
                <w:rStyle w:val="Collegamentoipertestuale"/>
                <w:noProof/>
              </w:rPr>
              <w:t>DEFINIZIONE</w:t>
            </w:r>
            <w:r w:rsidR="003117A7">
              <w:rPr>
                <w:noProof/>
                <w:webHidden/>
              </w:rPr>
              <w:tab/>
            </w:r>
            <w:r w:rsidR="003117A7">
              <w:rPr>
                <w:noProof/>
                <w:webHidden/>
              </w:rPr>
              <w:fldChar w:fldCharType="begin"/>
            </w:r>
            <w:r w:rsidR="003117A7">
              <w:rPr>
                <w:noProof/>
                <w:webHidden/>
              </w:rPr>
              <w:instrText xml:space="preserve"> PAGEREF _Toc134532745 \h </w:instrText>
            </w:r>
            <w:r w:rsidR="003117A7">
              <w:rPr>
                <w:noProof/>
                <w:webHidden/>
              </w:rPr>
            </w:r>
            <w:r w:rsidR="003117A7">
              <w:rPr>
                <w:noProof/>
                <w:webHidden/>
              </w:rPr>
              <w:fldChar w:fldCharType="separate"/>
            </w:r>
            <w:r w:rsidR="003117A7">
              <w:rPr>
                <w:noProof/>
                <w:webHidden/>
              </w:rPr>
              <w:t>3</w:t>
            </w:r>
            <w:r w:rsidR="003117A7">
              <w:rPr>
                <w:noProof/>
                <w:webHidden/>
              </w:rPr>
              <w:fldChar w:fldCharType="end"/>
            </w:r>
          </w:hyperlink>
        </w:p>
        <w:p w14:paraId="1945607F" w14:textId="1E72E948" w:rsidR="003117A7" w:rsidRDefault="003117A7">
          <w:pPr>
            <w:pStyle w:val="Sommario1"/>
            <w:tabs>
              <w:tab w:val="left" w:pos="44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34532746" w:history="1">
            <w:r w:rsidRPr="00EA1EEC">
              <w:rPr>
                <w:rStyle w:val="Collegamentoipertestuale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Pr="00EA1EEC">
              <w:rPr>
                <w:rStyle w:val="Collegamentoipertestuale"/>
                <w:noProof/>
              </w:rPr>
              <w:t>SCOPO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_Toc134532746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395FF" w14:textId="646E391B" w:rsidR="003117A7" w:rsidRDefault="003117A7">
          <w:pPr>
            <w:pStyle w:val="Sommario1"/>
            <w:tabs>
              <w:tab w:val="left" w:pos="44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34532747" w:history="1">
            <w:r w:rsidRPr="00EA1EEC">
              <w:rPr>
                <w:rStyle w:val="Collegamentoipertestuale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Pr="00EA1EEC">
              <w:rPr>
                <w:rStyle w:val="Collegamentoipertestuale"/>
                <w:noProof/>
              </w:rPr>
              <w:t>CAMPO DI APPLICAZIONE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_Toc134532747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E1168" w14:textId="05C58757" w:rsidR="003117A7" w:rsidRDefault="003117A7">
          <w:pPr>
            <w:pStyle w:val="Sommario1"/>
            <w:tabs>
              <w:tab w:val="left" w:pos="44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34532748" w:history="1">
            <w:r w:rsidRPr="00EA1EEC">
              <w:rPr>
                <w:rStyle w:val="Collegamentoipertestuale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Pr="00EA1EEC">
              <w:rPr>
                <w:rStyle w:val="Collegamentoipertestuale"/>
                <w:noProof/>
              </w:rPr>
              <w:t>RESPONSABILITA'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_Toc134532748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E9E59" w14:textId="074EE97F" w:rsidR="003117A7" w:rsidRDefault="003117A7">
          <w:pPr>
            <w:pStyle w:val="Sommario1"/>
            <w:tabs>
              <w:tab w:val="left" w:pos="44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34532749" w:history="1">
            <w:r w:rsidRPr="00EA1EEC">
              <w:rPr>
                <w:rStyle w:val="Collegamentoipertestuale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Pr="00EA1EEC">
              <w:rPr>
                <w:rStyle w:val="Collegamentoipertestuale"/>
                <w:noProof/>
              </w:rPr>
              <w:t>REQUISITI CHE REGOLANO IL RAPPORTO DI DIRETTA CONSEGNA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_Toc134532749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D6E76" w14:textId="579B9DFD" w:rsidR="003117A7" w:rsidRDefault="003117A7">
          <w:pPr>
            <w:pStyle w:val="Sommario1"/>
            <w:tabs>
              <w:tab w:val="left" w:pos="44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34532750" w:history="1">
            <w:r w:rsidRPr="00EA1EEC">
              <w:rPr>
                <w:rStyle w:val="Collegamentoipertestuale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Pr="00EA1EEC">
              <w:rPr>
                <w:rStyle w:val="Collegamentoipertestuale"/>
                <w:noProof/>
              </w:rPr>
              <w:t>ELENCO FORNITORI E PRODOTTI COINVOLTI NELLA DIRETTA CONSEGNA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_Toc134532750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36C33" w14:textId="68AEA001" w:rsidR="003117A7" w:rsidRDefault="003117A7">
          <w:pPr>
            <w:pStyle w:val="Sommario1"/>
            <w:tabs>
              <w:tab w:val="left" w:pos="44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34532751" w:history="1">
            <w:r w:rsidRPr="00EA1EEC">
              <w:rPr>
                <w:rStyle w:val="Collegamentoipertestuale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Pr="00EA1EEC">
              <w:rPr>
                <w:rStyle w:val="Collegamentoipertestuale"/>
                <w:noProof/>
              </w:rPr>
              <w:t>GESTIONE DELLE NON CONFORMITA’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_Toc134532751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AB75F" w14:textId="0E4C0087" w:rsidR="003117A7" w:rsidRDefault="003117A7">
          <w:pPr>
            <w:pStyle w:val="Sommario2"/>
            <w:tabs>
              <w:tab w:val="left" w:pos="88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34532752" w:history="1">
            <w:r w:rsidRPr="00EA1EEC">
              <w:rPr>
                <w:rStyle w:val="Collegamentoipertestuale"/>
                <w:noProof/>
                <w:lang w:eastAsia="it-IT"/>
              </w:rPr>
              <w:t>7.1</w:t>
            </w:r>
            <w:r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Pr="00EA1EEC">
              <w:rPr>
                <w:rStyle w:val="Collegamentoipertestuale"/>
                <w:noProof/>
              </w:rPr>
              <w:t>Definizioni delle tipologie di difetto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_Toc134532752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97EFF" w14:textId="114A7459" w:rsidR="003117A7" w:rsidRDefault="003117A7">
          <w:pPr>
            <w:pStyle w:val="Sommario2"/>
            <w:tabs>
              <w:tab w:val="left" w:pos="88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34532753" w:history="1">
            <w:r w:rsidRPr="00EA1EEC">
              <w:rPr>
                <w:rStyle w:val="Collegamentoipertestuale"/>
                <w:noProof/>
              </w:rPr>
              <w:t>7.2</w:t>
            </w:r>
            <w:r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Pr="00EA1EEC">
              <w:rPr>
                <w:rStyle w:val="Collegamentoipertestuale"/>
                <w:noProof/>
              </w:rPr>
              <w:t>Gestione delle difettosità TIPO 1 e TIPO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_Toc134532753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9BB0E" w14:textId="229C3BB5" w:rsidR="003117A7" w:rsidRDefault="003117A7">
          <w:pPr>
            <w:pStyle w:val="Sommario3"/>
            <w:tabs>
              <w:tab w:val="left" w:pos="132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34532754" w:history="1">
            <w:r w:rsidRPr="00EA1EEC">
              <w:rPr>
                <w:rStyle w:val="Collegamentoipertestuale"/>
                <w:noProof/>
              </w:rPr>
              <w:t>7.2.1</w:t>
            </w:r>
            <w:r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Pr="00EA1EEC">
              <w:rPr>
                <w:rStyle w:val="Collegamentoipertestuale"/>
                <w:noProof/>
              </w:rPr>
              <w:t>NC rilevate direttamente da BERCO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_Toc134532754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9C754" w14:textId="72F9F6C6" w:rsidR="003117A7" w:rsidRDefault="003117A7">
          <w:pPr>
            <w:pStyle w:val="Sommario3"/>
            <w:tabs>
              <w:tab w:val="left" w:pos="132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34532755" w:history="1">
            <w:r w:rsidRPr="00EA1EEC">
              <w:rPr>
                <w:rStyle w:val="Collegamentoipertestuale"/>
                <w:noProof/>
              </w:rPr>
              <w:t>7.2.2</w:t>
            </w:r>
            <w:r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Pr="00EA1EEC">
              <w:rPr>
                <w:rStyle w:val="Collegamentoipertestuale"/>
                <w:noProof/>
              </w:rPr>
              <w:t>NC rilevate dal fornitore intermedio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_Toc134532755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0A0AE" w14:textId="5B6B282E" w:rsidR="003117A7" w:rsidRDefault="003117A7">
          <w:pPr>
            <w:pStyle w:val="Sommario3"/>
            <w:tabs>
              <w:tab w:val="left" w:pos="132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34532756" w:history="1">
            <w:r w:rsidRPr="00EA1EEC">
              <w:rPr>
                <w:rStyle w:val="Collegamentoipertestuale"/>
                <w:noProof/>
              </w:rPr>
              <w:t>7.2.3</w:t>
            </w:r>
            <w:r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Pr="00EA1EEC">
              <w:rPr>
                <w:rStyle w:val="Collegamentoipertestuale"/>
                <w:noProof/>
              </w:rPr>
              <w:t>Scarti di lavorazione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_Toc134532756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111C4" w14:textId="2009C8B1" w:rsidR="003117A7" w:rsidRDefault="003117A7">
          <w:pPr>
            <w:pStyle w:val="Sommario1"/>
            <w:tabs>
              <w:tab w:val="left" w:pos="44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34532757" w:history="1">
            <w:r w:rsidRPr="00EA1EEC">
              <w:rPr>
                <w:rStyle w:val="Collegamentoipertestuale"/>
                <w:noProof/>
              </w:rPr>
              <w:t xml:space="preserve">8 </w:t>
            </w:r>
            <w:r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Pr="00EA1EEC">
              <w:rPr>
                <w:rStyle w:val="Collegamentoipertestuale"/>
                <w:noProof/>
              </w:rPr>
              <w:t>GESTIONE DELLE DEROGHE RICHIESTE DAL FORNITORE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_Toc134532757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3953F" w14:textId="330C977D" w:rsidR="003117A7" w:rsidRDefault="003117A7">
          <w:pPr>
            <w:pStyle w:val="Sommario1"/>
            <w:tabs>
              <w:tab w:val="left" w:pos="44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34532758" w:history="1">
            <w:r w:rsidRPr="00EA1EEC">
              <w:rPr>
                <w:rStyle w:val="Collegamentoipertestuale"/>
                <w:noProof/>
              </w:rPr>
              <w:t>9</w:t>
            </w:r>
            <w:r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Pr="00EA1EEC">
              <w:rPr>
                <w:rStyle w:val="Collegamentoipertestuale"/>
                <w:noProof/>
              </w:rPr>
              <w:t>RILAVORAZIONI E RIPARAZIONI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_Toc134532758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17445" w14:textId="7B844805" w:rsidR="003117A7" w:rsidRDefault="003117A7">
          <w:pPr>
            <w:pStyle w:val="Sommario2"/>
            <w:tabs>
              <w:tab w:val="left" w:pos="88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34532759" w:history="1">
            <w:r w:rsidRPr="00EA1EEC">
              <w:rPr>
                <w:rStyle w:val="Collegamentoipertestuale"/>
                <w:noProof/>
              </w:rPr>
              <w:t>9.1</w:t>
            </w:r>
            <w:r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Pr="00EA1EEC">
              <w:rPr>
                <w:rStyle w:val="Collegamentoipertestuale"/>
                <w:noProof/>
              </w:rPr>
              <w:t>RILAVORAZIONI/RIPARAZIONI EFFETTUATE DAL RESPONSABILE DELLA NC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_Toc134532759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364180" w14:textId="5CEA8C6F" w:rsidR="003117A7" w:rsidRDefault="003117A7">
          <w:pPr>
            <w:pStyle w:val="Sommario2"/>
            <w:tabs>
              <w:tab w:val="left" w:pos="88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34532760" w:history="1">
            <w:r w:rsidRPr="00EA1EEC">
              <w:rPr>
                <w:rStyle w:val="Collegamentoipertestuale"/>
                <w:noProof/>
              </w:rPr>
              <w:t>9.2</w:t>
            </w:r>
            <w:r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Pr="00EA1EEC">
              <w:rPr>
                <w:rStyle w:val="Collegamentoipertestuale"/>
                <w:noProof/>
              </w:rPr>
              <w:t>RILAVORAZIONI/RIPARAZIONI EFFETTUATE DA UN ALTRO FORNITORE O DA UN ENTE INTERNO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_Toc134532760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B9B73" w14:textId="6117A8A2" w:rsidR="003117A7" w:rsidRDefault="003117A7">
          <w:pPr>
            <w:pStyle w:val="Sommario1"/>
            <w:tabs>
              <w:tab w:val="left" w:pos="66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34532761" w:history="1">
            <w:r w:rsidRPr="00EA1EEC">
              <w:rPr>
                <w:rStyle w:val="Collegamentoipertestuale"/>
                <w:noProof/>
              </w:rPr>
              <w:t>10</w:t>
            </w:r>
            <w:r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Pr="00EA1EEC">
              <w:rPr>
                <w:rStyle w:val="Collegamentoipertestuale"/>
                <w:noProof/>
              </w:rPr>
              <w:t>GESTIONE PARTICOLARI NON RIUTILIZZABILI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_Toc134532761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75D5A" w14:textId="5CF799CE" w:rsidR="003117A7" w:rsidRDefault="003117A7">
          <w:pPr>
            <w:pStyle w:val="Sommario1"/>
            <w:tabs>
              <w:tab w:val="left" w:pos="66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34532762" w:history="1">
            <w:r w:rsidRPr="00EA1EEC">
              <w:rPr>
                <w:rStyle w:val="Collegamentoipertestuale"/>
                <w:noProof/>
              </w:rPr>
              <w:t>11</w:t>
            </w:r>
            <w:r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Pr="00EA1EEC">
              <w:rPr>
                <w:rStyle w:val="Collegamentoipertestuale"/>
                <w:noProof/>
              </w:rPr>
              <w:t>SOSPENSIONE DEL RAPPORTO DI DIRETTA CONSEGNA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_Toc134532762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4964F" w14:textId="1B94FF9E" w:rsidR="00D241F8" w:rsidRDefault="00EF4E86" w:rsidP="00EF4E86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5E2151C" w14:textId="129185FF" w:rsidR="00EF4E86" w:rsidRPr="00D241F8" w:rsidRDefault="00D241F8" w:rsidP="00D241F8">
      <w:pPr>
        <w:spacing w:after="160"/>
        <w:rPr>
          <w:b/>
          <w:bCs/>
        </w:rPr>
      </w:pPr>
      <w:r>
        <w:rPr>
          <w:b/>
          <w:bCs/>
        </w:rPr>
        <w:br w:type="page"/>
      </w:r>
    </w:p>
    <w:p w14:paraId="4A8709B8" w14:textId="7C21ED80" w:rsidR="00A46405" w:rsidRDefault="00A46405" w:rsidP="00EF4E86">
      <w:pPr>
        <w:pStyle w:val="Titolo1"/>
      </w:pPr>
      <w:bookmarkStart w:id="3" w:name="_Toc134532745"/>
      <w:r w:rsidRPr="00EF4E86">
        <w:lastRenderedPageBreak/>
        <w:t>DEFINIZIONE</w:t>
      </w:r>
      <w:bookmarkEnd w:id="0"/>
      <w:bookmarkEnd w:id="1"/>
      <w:bookmarkEnd w:id="2"/>
      <w:bookmarkEnd w:id="3"/>
    </w:p>
    <w:p w14:paraId="398CC64A" w14:textId="77777777" w:rsidR="00A46405" w:rsidRPr="008527B1" w:rsidRDefault="00A46405" w:rsidP="00A46405">
      <w:pPr>
        <w:ind w:left="567" w:right="707"/>
        <w:jc w:val="both"/>
      </w:pPr>
      <w:r w:rsidRPr="00D43CEF">
        <w:t>Per agevolare la lettura della presente Procedura, vengono defin</w:t>
      </w:r>
      <w:r>
        <w:t xml:space="preserve">iti e classificati i fornitori </w:t>
      </w:r>
      <w:r w:rsidRPr="00D43CEF">
        <w:t>coinvolti come segue</w:t>
      </w:r>
      <w:r w:rsidRPr="008527B1">
        <w:t>:</w:t>
      </w:r>
    </w:p>
    <w:p w14:paraId="689FD4AE" w14:textId="77777777" w:rsidR="00A46405" w:rsidRPr="008527B1" w:rsidRDefault="00A46405" w:rsidP="00A46405">
      <w:pPr>
        <w:ind w:left="567" w:right="707"/>
        <w:jc w:val="both"/>
      </w:pPr>
    </w:p>
    <w:p w14:paraId="56AF0235" w14:textId="5AE6432E" w:rsidR="00A46405" w:rsidRPr="008527B1" w:rsidRDefault="00A46405" w:rsidP="00A46405">
      <w:pPr>
        <w:ind w:left="567" w:right="707"/>
        <w:jc w:val="both"/>
      </w:pPr>
      <w:r w:rsidRPr="008527B1">
        <w:t xml:space="preserve">FORNITORE/I A: fornitore/i “a monte” (es.: produttori di grezzi, semilavorati, componenti di assemblati successivi) i cui prodotti forniti necessitano di ulteriori lavorazioni/assemblaggi da parte di un altro fornitore prima di essere utilizzati da </w:t>
      </w:r>
      <w:r w:rsidR="004E487A">
        <w:t>BERCO</w:t>
      </w:r>
      <w:r w:rsidRPr="008527B1">
        <w:t>.</w:t>
      </w:r>
    </w:p>
    <w:p w14:paraId="12F493C8" w14:textId="77777777" w:rsidR="00A46405" w:rsidRPr="008527B1" w:rsidRDefault="00A46405" w:rsidP="00A46405">
      <w:pPr>
        <w:ind w:left="567" w:right="707"/>
        <w:jc w:val="both"/>
      </w:pPr>
    </w:p>
    <w:p w14:paraId="4BD6220B" w14:textId="3E21ED19" w:rsidR="00A46405" w:rsidRPr="008527B1" w:rsidRDefault="00A46405" w:rsidP="00A46405">
      <w:pPr>
        <w:ind w:left="567" w:right="707"/>
        <w:jc w:val="both"/>
      </w:pPr>
      <w:r w:rsidRPr="008527B1">
        <w:t xml:space="preserve">FORNITORE B: fornitore intermedio che lavora/assembla il prodotto fornito da A e che consegna direttamente a </w:t>
      </w:r>
      <w:r w:rsidR="004E487A">
        <w:t>BERCO</w:t>
      </w:r>
    </w:p>
    <w:p w14:paraId="70E4D749" w14:textId="77777777" w:rsidR="00A46405" w:rsidRPr="008527B1" w:rsidRDefault="00A46405" w:rsidP="00A46405">
      <w:pPr>
        <w:ind w:left="567" w:right="707"/>
        <w:jc w:val="both"/>
      </w:pPr>
    </w:p>
    <w:p w14:paraId="1623FCD0" w14:textId="77777777" w:rsidR="00A46405" w:rsidRPr="008A371E" w:rsidRDefault="00A46405" w:rsidP="00A46405">
      <w:pPr>
        <w:ind w:left="567" w:right="707"/>
        <w:jc w:val="both"/>
        <w:rPr>
          <w:b/>
          <w:bCs/>
        </w:rPr>
      </w:pPr>
      <w:r w:rsidRPr="008A371E">
        <w:rPr>
          <w:b/>
          <w:bCs/>
        </w:rPr>
        <w:t>SITUAZIONE DI DIRETTA CONSEGNA</w:t>
      </w:r>
    </w:p>
    <w:p w14:paraId="7DA6839C" w14:textId="0D04CC30" w:rsidR="00A46405" w:rsidRPr="008527B1" w:rsidRDefault="00A46405" w:rsidP="00A46405">
      <w:pPr>
        <w:ind w:left="567" w:right="707"/>
        <w:jc w:val="both"/>
      </w:pPr>
      <w:r w:rsidRPr="008527B1">
        <w:t xml:space="preserve">Per motivi di tipo logistico un fornitore A consegna direttamente ad un altro di tipo B evitando il transito e l’eventuale controllo intermedio da parte </w:t>
      </w:r>
      <w:r w:rsidR="004E487A">
        <w:t>BERCO</w:t>
      </w:r>
      <w:r w:rsidR="005B5F6D">
        <w:t>.</w:t>
      </w:r>
    </w:p>
    <w:p w14:paraId="781405E2" w14:textId="77777777" w:rsidR="00A46405" w:rsidRPr="008527B1" w:rsidRDefault="00A46405" w:rsidP="00A46405">
      <w:pPr>
        <w:ind w:left="567" w:right="707"/>
        <w:jc w:val="both"/>
      </w:pPr>
    </w:p>
    <w:p w14:paraId="3332A604" w14:textId="5D2BDC78" w:rsidR="00A46405" w:rsidRPr="001145A0" w:rsidRDefault="00A46405" w:rsidP="00A46405">
      <w:pPr>
        <w:ind w:left="567" w:right="70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B9132" wp14:editId="30C7671A">
                <wp:simplePos x="0" y="0"/>
                <wp:positionH relativeFrom="column">
                  <wp:posOffset>1656715</wp:posOffset>
                </wp:positionH>
                <wp:positionV relativeFrom="paragraph">
                  <wp:posOffset>34290</wp:posOffset>
                </wp:positionV>
                <wp:extent cx="427990" cy="85725"/>
                <wp:effectExtent l="8890" t="19685" r="20320" b="18415"/>
                <wp:wrapNone/>
                <wp:docPr id="5" name="Freccia a dest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85725"/>
                        </a:xfrm>
                        <a:prstGeom prst="rightArrow">
                          <a:avLst>
                            <a:gd name="adj1" fmla="val 50000"/>
                            <a:gd name="adj2" fmla="val 1248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F56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5" o:spid="_x0000_s1026" type="#_x0000_t13" style="position:absolute;margin-left:130.45pt;margin-top:2.7pt;width:33.7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FE1A22" wp14:editId="162030C4">
                <wp:simplePos x="0" y="0"/>
                <wp:positionH relativeFrom="column">
                  <wp:posOffset>657225</wp:posOffset>
                </wp:positionH>
                <wp:positionV relativeFrom="paragraph">
                  <wp:posOffset>34290</wp:posOffset>
                </wp:positionV>
                <wp:extent cx="396240" cy="90805"/>
                <wp:effectExtent l="9525" t="19685" r="22860" b="13335"/>
                <wp:wrapNone/>
                <wp:docPr id="4" name="Freccia a dest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90805"/>
                        </a:xfrm>
                        <a:prstGeom prst="rightArrow">
                          <a:avLst>
                            <a:gd name="adj1" fmla="val 50000"/>
                            <a:gd name="adj2" fmla="val 109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DB05" id="Freccia a destra 4" o:spid="_x0000_s1026" type="#_x0000_t13" style="position:absolute;margin-left:51.75pt;margin-top:2.7pt;width:31.2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"/>
            </w:pict>
          </mc:Fallback>
        </mc:AlternateContent>
      </w:r>
      <w:r w:rsidRPr="008527B1">
        <w:tab/>
        <w:t>A</w:t>
      </w:r>
      <w:r w:rsidRPr="008527B1">
        <w:tab/>
      </w:r>
      <w:r w:rsidRPr="008527B1">
        <w:t></w:t>
      </w:r>
      <w:r w:rsidRPr="008527B1">
        <w:tab/>
        <w:t>B</w:t>
      </w:r>
      <w:r w:rsidRPr="008527B1">
        <w:tab/>
      </w:r>
      <w:r w:rsidRPr="008527B1">
        <w:t></w:t>
      </w:r>
      <w:r w:rsidRPr="008527B1">
        <w:tab/>
      </w:r>
      <w:r w:rsidR="004E487A">
        <w:t>BERCO</w:t>
      </w:r>
    </w:p>
    <w:p w14:paraId="3917A51F" w14:textId="2E1DD05C" w:rsidR="00A46405" w:rsidRDefault="00A46405" w:rsidP="00A46405">
      <w:pPr>
        <w:ind w:left="567" w:right="707"/>
        <w:jc w:val="both"/>
        <w:rPr>
          <w:sz w:val="24"/>
        </w:rPr>
      </w:pPr>
    </w:p>
    <w:p w14:paraId="70916E2A" w14:textId="77777777" w:rsidR="008A6EAA" w:rsidRDefault="008A6EAA" w:rsidP="00A46405">
      <w:pPr>
        <w:ind w:left="567" w:right="707"/>
        <w:jc w:val="both"/>
        <w:rPr>
          <w:sz w:val="24"/>
        </w:rPr>
      </w:pPr>
    </w:p>
    <w:p w14:paraId="5B265C8B" w14:textId="77777777" w:rsidR="00A46405" w:rsidRPr="00922DBE" w:rsidRDefault="00A46405" w:rsidP="00A46405">
      <w:pPr>
        <w:ind w:left="567" w:right="707"/>
        <w:jc w:val="both"/>
        <w:rPr>
          <w:b/>
          <w:bCs/>
        </w:rPr>
      </w:pPr>
      <w:r w:rsidRPr="00922DBE">
        <w:rPr>
          <w:b/>
          <w:bCs/>
        </w:rPr>
        <w:t>CONTO LAVORO</w:t>
      </w:r>
    </w:p>
    <w:p w14:paraId="69B928DE" w14:textId="3A9319E7" w:rsidR="00A46405" w:rsidRPr="00922DBE" w:rsidRDefault="00A46405" w:rsidP="00A46405">
      <w:pPr>
        <w:ind w:left="567" w:right="707"/>
        <w:jc w:val="both"/>
      </w:pPr>
      <w:r w:rsidRPr="00922DBE">
        <w:t xml:space="preserve">I prodotti realizzati da un fornitore di tipo A transitano da </w:t>
      </w:r>
      <w:r w:rsidR="004E487A" w:rsidRPr="00922DBE">
        <w:t>BERCO</w:t>
      </w:r>
      <w:r w:rsidRPr="00922DBE">
        <w:t xml:space="preserve"> ed in seguito lavorati/assemblati da B in conto lavoro</w:t>
      </w:r>
      <w:r w:rsidR="005B5F6D" w:rsidRPr="00922DBE">
        <w:t>.</w:t>
      </w:r>
    </w:p>
    <w:p w14:paraId="7F61CDD2" w14:textId="77777777" w:rsidR="00A46405" w:rsidRPr="00922DBE" w:rsidRDefault="00A46405" w:rsidP="00A46405">
      <w:pPr>
        <w:ind w:left="567" w:right="707"/>
        <w:jc w:val="both"/>
      </w:pPr>
    </w:p>
    <w:p w14:paraId="6621F72F" w14:textId="604AE2E9" w:rsidR="00A46405" w:rsidRPr="00922DBE" w:rsidRDefault="00A46405" w:rsidP="00A46405">
      <w:pPr>
        <w:ind w:left="567" w:right="707"/>
        <w:jc w:val="both"/>
      </w:pPr>
      <w:r w:rsidRPr="00922D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D6491" wp14:editId="14C21F28">
                <wp:simplePos x="0" y="0"/>
                <wp:positionH relativeFrom="column">
                  <wp:posOffset>2617470</wp:posOffset>
                </wp:positionH>
                <wp:positionV relativeFrom="paragraph">
                  <wp:posOffset>49530</wp:posOffset>
                </wp:positionV>
                <wp:extent cx="396240" cy="90805"/>
                <wp:effectExtent l="7620" t="17145" r="24765" b="15875"/>
                <wp:wrapNone/>
                <wp:docPr id="3" name="Freccia a dest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90805"/>
                        </a:xfrm>
                        <a:prstGeom prst="rightArrow">
                          <a:avLst>
                            <a:gd name="adj1" fmla="val 50000"/>
                            <a:gd name="adj2" fmla="val 109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4271E" id="Freccia a destra 3" o:spid="_x0000_s1026" type="#_x0000_t13" style="position:absolute;margin-left:206.1pt;margin-top:3.9pt;width:31.2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"/>
            </w:pict>
          </mc:Fallback>
        </mc:AlternateContent>
      </w:r>
      <w:r w:rsidRPr="00922D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7DCD3" wp14:editId="40167E9B">
                <wp:simplePos x="0" y="0"/>
                <wp:positionH relativeFrom="column">
                  <wp:posOffset>1925955</wp:posOffset>
                </wp:positionH>
                <wp:positionV relativeFrom="paragraph">
                  <wp:posOffset>40005</wp:posOffset>
                </wp:positionV>
                <wp:extent cx="396240" cy="90805"/>
                <wp:effectExtent l="11430" t="17145" r="20955" b="15875"/>
                <wp:wrapNone/>
                <wp:docPr id="2" name="Freccia a dest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90805"/>
                        </a:xfrm>
                        <a:prstGeom prst="rightArrow">
                          <a:avLst>
                            <a:gd name="adj1" fmla="val 50000"/>
                            <a:gd name="adj2" fmla="val 109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15FB6" id="Freccia a destra 2" o:spid="_x0000_s1026" type="#_x0000_t13" style="position:absolute;margin-left:151.65pt;margin-top:3.15pt;width:31.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"/>
            </w:pict>
          </mc:Fallback>
        </mc:AlternateContent>
      </w:r>
      <w:r w:rsidRPr="00922D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F75CD" wp14:editId="535F108B">
                <wp:simplePos x="0" y="0"/>
                <wp:positionH relativeFrom="column">
                  <wp:posOffset>763905</wp:posOffset>
                </wp:positionH>
                <wp:positionV relativeFrom="paragraph">
                  <wp:posOffset>56515</wp:posOffset>
                </wp:positionV>
                <wp:extent cx="396240" cy="90805"/>
                <wp:effectExtent l="11430" t="14605" r="20955" b="18415"/>
                <wp:wrapNone/>
                <wp:docPr id="1" name="Freccia a dest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90805"/>
                        </a:xfrm>
                        <a:prstGeom prst="rightArrow">
                          <a:avLst>
                            <a:gd name="adj1" fmla="val 50000"/>
                            <a:gd name="adj2" fmla="val 109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7C351" id="Freccia a destra 1" o:spid="_x0000_s1026" type="#_x0000_t13" style="position:absolute;margin-left:60.15pt;margin-top:4.45pt;width:31.2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"/>
            </w:pict>
          </mc:Fallback>
        </mc:AlternateContent>
      </w:r>
      <w:r w:rsidRPr="00922DBE">
        <w:tab/>
        <w:t xml:space="preserve">A </w:t>
      </w:r>
      <w:r w:rsidRPr="00922DBE">
        <w:tab/>
      </w:r>
      <w:r w:rsidRPr="00922DBE">
        <w:t></w:t>
      </w:r>
      <w:r w:rsidRPr="00922DBE">
        <w:tab/>
      </w:r>
      <w:r w:rsidR="004E487A" w:rsidRPr="00922DBE">
        <w:t>BERCO</w:t>
      </w:r>
      <w:r w:rsidRPr="00922DBE">
        <w:tab/>
      </w:r>
      <w:r w:rsidRPr="00922DBE">
        <w:t xml:space="preserve"> </w:t>
      </w:r>
      <w:r w:rsidRPr="00922DBE">
        <w:tab/>
        <w:t xml:space="preserve">    B</w:t>
      </w:r>
      <w:r w:rsidRPr="00922DBE">
        <w:tab/>
      </w:r>
      <w:r w:rsidRPr="00922DBE">
        <w:t></w:t>
      </w:r>
      <w:r w:rsidRPr="00922DBE">
        <w:tab/>
      </w:r>
      <w:r w:rsidR="004E487A" w:rsidRPr="00922DBE">
        <w:t>BERCO</w:t>
      </w:r>
    </w:p>
    <w:p w14:paraId="4014B6B1" w14:textId="77777777" w:rsidR="00A46405" w:rsidRPr="00922DBE" w:rsidRDefault="00A46405" w:rsidP="00A46405">
      <w:pPr>
        <w:ind w:left="567" w:right="707"/>
        <w:jc w:val="both"/>
      </w:pPr>
    </w:p>
    <w:p w14:paraId="35499C5D" w14:textId="6E812014" w:rsidR="00A46405" w:rsidRPr="00922DBE" w:rsidRDefault="005B5F6D" w:rsidP="00A46405">
      <w:pPr>
        <w:ind w:left="567" w:right="707"/>
        <w:jc w:val="both"/>
      </w:pPr>
      <w:r w:rsidRPr="00922DBE">
        <w:t xml:space="preserve">È </w:t>
      </w:r>
      <w:r w:rsidR="00A46405" w:rsidRPr="00922DBE">
        <w:t>possibile avere entrambe le situazioni contemporaneamente: un fornitore A può consegnare direttamente a B in conto lavoro</w:t>
      </w:r>
      <w:r w:rsidR="00A0385E" w:rsidRPr="00922DBE">
        <w:t>.</w:t>
      </w:r>
    </w:p>
    <w:p w14:paraId="6AB89487" w14:textId="77777777" w:rsidR="00A0385E" w:rsidRPr="00922DBE" w:rsidRDefault="00A0385E" w:rsidP="00A46405">
      <w:pPr>
        <w:ind w:left="567" w:right="707"/>
        <w:jc w:val="both"/>
      </w:pPr>
    </w:p>
    <w:p w14:paraId="640068E2" w14:textId="3DDD250A" w:rsidR="00A46405" w:rsidRPr="00922DBE" w:rsidRDefault="00A46405" w:rsidP="00A46405">
      <w:pPr>
        <w:ind w:left="567" w:right="707"/>
        <w:jc w:val="both"/>
        <w:rPr>
          <w:color w:val="FF0000"/>
        </w:rPr>
      </w:pPr>
      <w:r w:rsidRPr="00922DBE">
        <w:t>Si riportano inoltre le definizioni di Riparazione e Rilavorazione</w:t>
      </w:r>
      <w:r w:rsidR="00A723F8" w:rsidRPr="00922DBE">
        <w:t>,</w:t>
      </w:r>
      <w:r w:rsidRPr="00922DBE">
        <w:t xml:space="preserve"> </w:t>
      </w:r>
      <w:r w:rsidR="00EC383A" w:rsidRPr="00922DBE">
        <w:t>richiamate anche nella procedura</w:t>
      </w:r>
      <w:r w:rsidR="00A723F8" w:rsidRPr="00922DBE">
        <w:t xml:space="preserve"> di BERCO S.p.A. di gestione delle </w:t>
      </w:r>
      <w:r w:rsidR="006A4F30" w:rsidRPr="00922DBE">
        <w:t>non conformità (</w:t>
      </w:r>
      <w:r w:rsidR="00B57276" w:rsidRPr="00922DBE">
        <w:t>NC</w:t>
      </w:r>
      <w:r w:rsidR="006A4F30" w:rsidRPr="00922DBE">
        <w:t>)</w:t>
      </w:r>
      <w:r w:rsidR="00A723F8" w:rsidRPr="00922DBE">
        <w:t>.</w:t>
      </w:r>
    </w:p>
    <w:p w14:paraId="7EC4A2C7" w14:textId="77777777" w:rsidR="00A46405" w:rsidRPr="00922DBE" w:rsidRDefault="00A46405" w:rsidP="00A46405">
      <w:pPr>
        <w:ind w:left="567" w:right="707"/>
        <w:jc w:val="both"/>
      </w:pPr>
    </w:p>
    <w:p w14:paraId="58A5B616" w14:textId="4FCF2DDA" w:rsidR="00A46405" w:rsidRPr="00922DBE" w:rsidRDefault="00A46405" w:rsidP="00A46405">
      <w:pPr>
        <w:ind w:left="567" w:right="707"/>
        <w:jc w:val="both"/>
      </w:pPr>
      <w:r w:rsidRPr="00922DBE">
        <w:t xml:space="preserve">RILAVORAZIONE: azione/i intrapresa/e sul prodotto </w:t>
      </w:r>
      <w:r w:rsidR="006A4F30" w:rsidRPr="00922DBE">
        <w:t>NC</w:t>
      </w:r>
      <w:r w:rsidRPr="00922DBE">
        <w:t xml:space="preserve"> in maniera tale da riportare lo stesso in condizioni di conformità.</w:t>
      </w:r>
    </w:p>
    <w:p w14:paraId="68474554" w14:textId="77777777" w:rsidR="00A46405" w:rsidRPr="00922DBE" w:rsidRDefault="00A46405" w:rsidP="00A46405">
      <w:pPr>
        <w:ind w:left="567" w:right="707"/>
        <w:jc w:val="both"/>
      </w:pPr>
    </w:p>
    <w:p w14:paraId="113B9178" w14:textId="6D6F6E7B" w:rsidR="00A46405" w:rsidRPr="00922DBE" w:rsidRDefault="00A46405" w:rsidP="00A46405">
      <w:pPr>
        <w:ind w:left="567" w:right="707"/>
        <w:jc w:val="both"/>
      </w:pPr>
      <w:r w:rsidRPr="00922DBE">
        <w:t xml:space="preserve">RIPARAZIONE: azione/i intrapresa/e sul prodotto </w:t>
      </w:r>
      <w:r w:rsidR="006A4F30" w:rsidRPr="00922DBE">
        <w:t>NC</w:t>
      </w:r>
      <w:r w:rsidRPr="00922DBE">
        <w:t xml:space="preserve"> in maniera tale da rendere lo stesso utilizzabile sebbene rimangano condizioni di </w:t>
      </w:r>
      <w:r w:rsidR="00B57276" w:rsidRPr="00922DBE">
        <w:t>NC</w:t>
      </w:r>
      <w:r w:rsidRPr="00922DBE">
        <w:t xml:space="preserve"> (tali condizioni devono essere accettate con concessione)</w:t>
      </w:r>
    </w:p>
    <w:p w14:paraId="507E35F9" w14:textId="77777777" w:rsidR="00A46405" w:rsidRPr="00922DBE" w:rsidRDefault="00A46405" w:rsidP="00A46405">
      <w:pPr>
        <w:ind w:left="567" w:right="707"/>
        <w:jc w:val="both"/>
      </w:pPr>
    </w:p>
    <w:p w14:paraId="14E96754" w14:textId="39975F21" w:rsidR="00A46405" w:rsidRDefault="00A46405" w:rsidP="00EF4E86">
      <w:pPr>
        <w:pStyle w:val="Titolo1"/>
      </w:pPr>
      <w:bookmarkStart w:id="4" w:name="_Toc126843351"/>
      <w:bookmarkStart w:id="5" w:name="_Toc126846885"/>
      <w:bookmarkStart w:id="6" w:name="_Toc126846920"/>
      <w:bookmarkStart w:id="7" w:name="_Toc134532746"/>
      <w:r>
        <w:t>SCOPO</w:t>
      </w:r>
      <w:bookmarkEnd w:id="4"/>
      <w:bookmarkEnd w:id="5"/>
      <w:bookmarkEnd w:id="6"/>
      <w:bookmarkEnd w:id="7"/>
    </w:p>
    <w:p w14:paraId="36195BB1" w14:textId="62538DA0" w:rsidR="005B665B" w:rsidRDefault="00A723F8" w:rsidP="005B665B">
      <w:pPr>
        <w:ind w:left="432" w:right="707"/>
        <w:jc w:val="both"/>
      </w:pPr>
      <w:r w:rsidRPr="00A723F8">
        <w:t xml:space="preserve">Definire i requisiti che regolano il rapporto di diretta consegna e le modalità di gestione del materiale rilevato </w:t>
      </w:r>
      <w:r w:rsidR="006A4F30">
        <w:t>NC</w:t>
      </w:r>
      <w:r w:rsidRPr="00A723F8">
        <w:t xml:space="preserve"> sia nel caso di diretta consegna che di conto lavoro.</w:t>
      </w:r>
    </w:p>
    <w:p w14:paraId="64197BB6" w14:textId="77777777" w:rsidR="00A723F8" w:rsidRPr="00945C31" w:rsidRDefault="00A723F8" w:rsidP="005B665B">
      <w:pPr>
        <w:ind w:left="432" w:right="707"/>
        <w:jc w:val="both"/>
      </w:pPr>
    </w:p>
    <w:p w14:paraId="10BF2028" w14:textId="67E2B5F0" w:rsidR="005B665B" w:rsidRDefault="005B665B" w:rsidP="005B665B">
      <w:pPr>
        <w:ind w:left="432" w:right="707"/>
        <w:jc w:val="both"/>
      </w:pPr>
      <w:r w:rsidRPr="00945C31">
        <w:t>Pertanto</w:t>
      </w:r>
      <w:r w:rsidR="003B4B10" w:rsidRPr="00945C31">
        <w:t>,</w:t>
      </w:r>
      <w:r w:rsidRPr="00945C31">
        <w:t xml:space="preserve"> la procedura ha lo scopo di chiarire che </w:t>
      </w:r>
      <w:r w:rsidR="004E487A">
        <w:rPr>
          <w:b/>
          <w:bCs/>
          <w:u w:val="single"/>
        </w:rPr>
        <w:t>BERCO</w:t>
      </w:r>
      <w:r w:rsidRPr="00945C31">
        <w:rPr>
          <w:b/>
          <w:bCs/>
          <w:u w:val="single"/>
        </w:rPr>
        <w:t xml:space="preserve"> </w:t>
      </w:r>
      <w:r w:rsidR="002F1DB7">
        <w:rPr>
          <w:b/>
          <w:bCs/>
          <w:u w:val="single"/>
        </w:rPr>
        <w:t>deve</w:t>
      </w:r>
      <w:r w:rsidR="00C9180C" w:rsidRPr="00945C31">
        <w:rPr>
          <w:b/>
          <w:bCs/>
          <w:u w:val="single"/>
        </w:rPr>
        <w:t xml:space="preserve"> esser</w:t>
      </w:r>
      <w:r w:rsidR="002F1DB7">
        <w:rPr>
          <w:b/>
          <w:bCs/>
          <w:u w:val="single"/>
        </w:rPr>
        <w:t>e</w:t>
      </w:r>
      <w:r w:rsidR="00C9180C" w:rsidRPr="00945C31">
        <w:rPr>
          <w:b/>
          <w:bCs/>
          <w:u w:val="single"/>
        </w:rPr>
        <w:t xml:space="preserve"> completamente informata ed avere il controllo di tutta la catena di fornitura</w:t>
      </w:r>
      <w:r w:rsidR="00232FEE" w:rsidRPr="006A4F30">
        <w:rPr>
          <w:b/>
          <w:bCs/>
        </w:rPr>
        <w:t xml:space="preserve"> </w:t>
      </w:r>
      <w:r w:rsidRPr="00945C31">
        <w:t xml:space="preserve">in merito a </w:t>
      </w:r>
      <w:r w:rsidR="004E1CDA">
        <w:t>NC</w:t>
      </w:r>
      <w:r w:rsidRPr="00945C31">
        <w:t xml:space="preserve"> del pr</w:t>
      </w:r>
      <w:r w:rsidR="00E44CE5">
        <w:t>odotto oggetto del conto lavoro in quanto proprietaria dei beni.</w:t>
      </w:r>
    </w:p>
    <w:p w14:paraId="489A0845" w14:textId="77777777" w:rsidR="005B665B" w:rsidRPr="00D4421D" w:rsidRDefault="005B665B" w:rsidP="005B665B">
      <w:pPr>
        <w:ind w:left="432" w:right="707"/>
        <w:jc w:val="both"/>
      </w:pPr>
    </w:p>
    <w:p w14:paraId="656D2421" w14:textId="4E129B0C" w:rsidR="005B665B" w:rsidRPr="005B665B" w:rsidRDefault="00A46405" w:rsidP="005B665B">
      <w:pPr>
        <w:pStyle w:val="Titolo1"/>
      </w:pPr>
      <w:bookmarkStart w:id="8" w:name="_Toc474314637"/>
      <w:r>
        <w:t xml:space="preserve"> </w:t>
      </w:r>
      <w:bookmarkStart w:id="9" w:name="_Toc126843352"/>
      <w:bookmarkStart w:id="10" w:name="_Toc126846886"/>
      <w:bookmarkStart w:id="11" w:name="_Toc126846921"/>
      <w:bookmarkStart w:id="12" w:name="_Toc134532747"/>
      <w:bookmarkEnd w:id="8"/>
      <w:r>
        <w:t>CAMPO DI APPLICAZIONE</w:t>
      </w:r>
      <w:bookmarkEnd w:id="9"/>
      <w:bookmarkEnd w:id="10"/>
      <w:bookmarkEnd w:id="11"/>
      <w:bookmarkEnd w:id="12"/>
    </w:p>
    <w:p w14:paraId="211D8288" w14:textId="69C40BA7" w:rsidR="00A46405" w:rsidRDefault="00A46405" w:rsidP="00A46405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707"/>
        <w:jc w:val="both"/>
      </w:pPr>
      <w:r w:rsidRPr="00D4421D">
        <w:t xml:space="preserve">La presente Procedura Standard deve essere applicata a tutto il materiale </w:t>
      </w:r>
      <w:r w:rsidR="00B57276">
        <w:t>NC</w:t>
      </w:r>
      <w:r w:rsidRPr="00D4421D">
        <w:t xml:space="preserve"> realizzato dal fornitore A e lavorato/assemblato dal fornitore B.</w:t>
      </w:r>
    </w:p>
    <w:p w14:paraId="752F2E3C" w14:textId="77777777" w:rsidR="00610A0C" w:rsidRPr="00D4421D" w:rsidRDefault="00610A0C" w:rsidP="00A46405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707"/>
        <w:jc w:val="both"/>
      </w:pPr>
    </w:p>
    <w:p w14:paraId="042560DE" w14:textId="77777777" w:rsidR="00A46405" w:rsidRDefault="00A46405" w:rsidP="00A46405">
      <w:pPr>
        <w:pStyle w:val="Titolo1"/>
        <w:spacing w:line="240" w:lineRule="auto"/>
        <w:ind w:right="707"/>
      </w:pPr>
      <w:bookmarkStart w:id="13" w:name="_Toc126843353"/>
      <w:bookmarkStart w:id="14" w:name="_Toc126846887"/>
      <w:bookmarkStart w:id="15" w:name="_Toc126846922"/>
      <w:bookmarkStart w:id="16" w:name="_Toc134532748"/>
      <w:r>
        <w:lastRenderedPageBreak/>
        <w:t>RESPONSABILITA'</w:t>
      </w:r>
      <w:bookmarkEnd w:id="13"/>
      <w:bookmarkEnd w:id="14"/>
      <w:bookmarkEnd w:id="15"/>
      <w:bookmarkEnd w:id="16"/>
    </w:p>
    <w:p w14:paraId="1C21CF87" w14:textId="58CC45D6" w:rsidR="00D241F8" w:rsidRDefault="00590AFA" w:rsidP="00D241F8">
      <w:pPr>
        <w:ind w:left="567"/>
      </w:pPr>
      <w:r w:rsidRPr="00AE5138">
        <w:rPr>
          <w:u w:val="single"/>
        </w:rPr>
        <w:t xml:space="preserve">Qualità </w:t>
      </w:r>
      <w:r w:rsidR="00AE5138" w:rsidRPr="00AE5138">
        <w:rPr>
          <w:u w:val="single"/>
        </w:rPr>
        <w:t>Fornitori</w:t>
      </w:r>
      <w:r w:rsidR="00AE5138" w:rsidRPr="00D67B6D">
        <w:t xml:space="preserve"> </w:t>
      </w:r>
      <w:r w:rsidR="00AE5138" w:rsidRPr="00AE5138">
        <w:t xml:space="preserve">di </w:t>
      </w:r>
      <w:r w:rsidR="00AE5138" w:rsidRPr="00AE5138">
        <w:rPr>
          <w:sz w:val="24"/>
        </w:rPr>
        <w:t xml:space="preserve">BERCO S.p.A. </w:t>
      </w:r>
      <w:r w:rsidR="00A46405" w:rsidRPr="00AE5138">
        <w:t>deve:</w:t>
      </w:r>
    </w:p>
    <w:p w14:paraId="2FA019BB" w14:textId="77777777" w:rsidR="00D241F8" w:rsidRPr="00AE5138" w:rsidRDefault="00D241F8" w:rsidP="00D241F8">
      <w:pPr>
        <w:ind w:left="567"/>
      </w:pPr>
    </w:p>
    <w:p w14:paraId="56E0D654" w14:textId="4BF811E3" w:rsidR="00590AFA" w:rsidRPr="00AE5138" w:rsidRDefault="00590AFA" w:rsidP="00590AFA">
      <w:pPr>
        <w:pStyle w:val="Paragrafoelenco"/>
        <w:numPr>
          <w:ilvl w:val="0"/>
          <w:numId w:val="23"/>
        </w:numPr>
      </w:pPr>
      <w:r w:rsidRPr="00AE5138">
        <w:t xml:space="preserve">gestire le risposte alle Notifiche di </w:t>
      </w:r>
      <w:r w:rsidR="00B57276">
        <w:t>NC</w:t>
      </w:r>
      <w:r w:rsidRPr="00AE5138">
        <w:t xml:space="preserve"> comunicando le decisioni intraprese ai fornitori coinvolti;</w:t>
      </w:r>
    </w:p>
    <w:p w14:paraId="36098191" w14:textId="4A5744D5" w:rsidR="00A46405" w:rsidRPr="00AE5138" w:rsidRDefault="00A46405" w:rsidP="00590AFA">
      <w:pPr>
        <w:pStyle w:val="Paragrafoelenco"/>
        <w:numPr>
          <w:ilvl w:val="0"/>
          <w:numId w:val="23"/>
        </w:numPr>
      </w:pPr>
      <w:r w:rsidRPr="00AE5138">
        <w:t xml:space="preserve">effettuare le verbalizzazioni tramite </w:t>
      </w:r>
      <w:r w:rsidR="00E76AE2">
        <w:t>QN (</w:t>
      </w:r>
      <w:r w:rsidR="00945C31" w:rsidRPr="00AE5138">
        <w:t>R</w:t>
      </w:r>
      <w:r w:rsidR="00B57276">
        <w:t>NC</w:t>
      </w:r>
      <w:r w:rsidR="00703EDD" w:rsidRPr="00AE5138">
        <w:t>)</w:t>
      </w:r>
      <w:r w:rsidR="00C06C28" w:rsidRPr="00AE5138">
        <w:t>;</w:t>
      </w:r>
    </w:p>
    <w:p w14:paraId="46B82504" w14:textId="234CD1FF" w:rsidR="00A46405" w:rsidRPr="00AE5138" w:rsidRDefault="00A46405" w:rsidP="00590AFA">
      <w:pPr>
        <w:pStyle w:val="Paragrafoelenco"/>
        <w:numPr>
          <w:ilvl w:val="0"/>
          <w:numId w:val="23"/>
        </w:numPr>
      </w:pPr>
      <w:r w:rsidRPr="00AE5138">
        <w:t xml:space="preserve">intervenire presso i fornitori nel caso di ambiguità della </w:t>
      </w:r>
      <w:r w:rsidR="00AE5138" w:rsidRPr="00AE5138">
        <w:t>s</w:t>
      </w:r>
      <w:r w:rsidRPr="00AE5138">
        <w:t xml:space="preserve">egnalazione </w:t>
      </w:r>
      <w:r w:rsidR="00AE5138" w:rsidRPr="00AE5138">
        <w:t>m</w:t>
      </w:r>
      <w:r w:rsidRPr="00AE5138">
        <w:t xml:space="preserve">ateriale </w:t>
      </w:r>
      <w:r w:rsidR="00AE5138" w:rsidRPr="00AE5138">
        <w:t>d</w:t>
      </w:r>
      <w:r w:rsidRPr="00AE5138">
        <w:t>ifettoso</w:t>
      </w:r>
      <w:r w:rsidR="00C06C28" w:rsidRPr="00AE5138">
        <w:t>;</w:t>
      </w:r>
    </w:p>
    <w:p w14:paraId="11B854B1" w14:textId="79819468" w:rsidR="009E1FB0" w:rsidRPr="00AE5138" w:rsidRDefault="00A46405" w:rsidP="009E1FB0">
      <w:pPr>
        <w:pStyle w:val="Paragrafoelenco"/>
        <w:numPr>
          <w:ilvl w:val="0"/>
          <w:numId w:val="23"/>
        </w:numPr>
      </w:pPr>
      <w:r w:rsidRPr="00AE5138">
        <w:t>verificare l’implementazione delle azioni correttive nel corso delle attività</w:t>
      </w:r>
      <w:r w:rsidR="00AE5138" w:rsidRPr="00AE5138">
        <w:t xml:space="preserve"> con i fornitori esterni</w:t>
      </w:r>
      <w:r w:rsidRPr="00AE5138">
        <w:t xml:space="preserve"> </w:t>
      </w:r>
      <w:r w:rsidR="00B82662" w:rsidRPr="00AE5138">
        <w:t xml:space="preserve">(incontri, </w:t>
      </w:r>
      <w:proofErr w:type="gramStart"/>
      <w:r w:rsidR="00B82662" w:rsidRPr="00AE5138">
        <w:t>meeting</w:t>
      </w:r>
      <w:proofErr w:type="gramEnd"/>
      <w:r w:rsidR="00B82662" w:rsidRPr="00AE5138">
        <w:t xml:space="preserve">, audit, ecc.) </w:t>
      </w:r>
    </w:p>
    <w:p w14:paraId="4D3ABDC9" w14:textId="77777777" w:rsidR="009E1FB0" w:rsidRPr="009E1FB0" w:rsidRDefault="009E1FB0" w:rsidP="009E1FB0"/>
    <w:p w14:paraId="6795C3D8" w14:textId="388838C9" w:rsidR="009E1FB0" w:rsidRPr="004908DD" w:rsidRDefault="00AE5138" w:rsidP="009E1FB0">
      <w:pPr>
        <w:tabs>
          <w:tab w:val="left" w:pos="1276"/>
        </w:tabs>
        <w:spacing w:after="120"/>
        <w:ind w:left="567" w:right="567"/>
      </w:pPr>
      <w:r w:rsidRPr="004908DD">
        <w:rPr>
          <w:u w:val="single"/>
        </w:rPr>
        <w:t>Uff. Acquisti</w:t>
      </w:r>
      <w:r w:rsidRPr="00CC10A2">
        <w:t xml:space="preserve"> di </w:t>
      </w:r>
      <w:r w:rsidRPr="00CC10A2">
        <w:rPr>
          <w:sz w:val="24"/>
        </w:rPr>
        <w:t>BERCO</w:t>
      </w:r>
      <w:r w:rsidRPr="004908DD">
        <w:rPr>
          <w:sz w:val="24"/>
        </w:rPr>
        <w:t xml:space="preserve"> S.p.A. </w:t>
      </w:r>
      <w:r w:rsidR="009E1FB0" w:rsidRPr="004908DD">
        <w:t>deve:</w:t>
      </w:r>
    </w:p>
    <w:p w14:paraId="7787227D" w14:textId="15228DE7" w:rsidR="009E1FB0" w:rsidRPr="004908DD" w:rsidRDefault="009E1FB0" w:rsidP="006C7FA0">
      <w:pPr>
        <w:pStyle w:val="Paragrafoelenco"/>
        <w:numPr>
          <w:ilvl w:val="0"/>
          <w:numId w:val="23"/>
        </w:numPr>
      </w:pPr>
      <w:r w:rsidRPr="004908DD">
        <w:t>gestire l’elenco dei fornitori interessati al rapporto di diretta consegna</w:t>
      </w:r>
      <w:r w:rsidR="004908DD">
        <w:t>.</w:t>
      </w:r>
    </w:p>
    <w:p w14:paraId="24FCF9EA" w14:textId="77777777" w:rsidR="00A46405" w:rsidRDefault="00A46405" w:rsidP="00A46405">
      <w:pPr>
        <w:ind w:left="432"/>
      </w:pPr>
    </w:p>
    <w:p w14:paraId="180C5C2E" w14:textId="77777777" w:rsidR="00A46405" w:rsidRDefault="00A46405" w:rsidP="00A46405">
      <w:pPr>
        <w:pStyle w:val="Titolo1"/>
        <w:spacing w:line="240" w:lineRule="auto"/>
        <w:ind w:right="707"/>
      </w:pPr>
      <w:bookmarkStart w:id="17" w:name="_Toc126843354"/>
      <w:bookmarkStart w:id="18" w:name="_Toc126846888"/>
      <w:bookmarkStart w:id="19" w:name="_Toc126846923"/>
      <w:bookmarkStart w:id="20" w:name="_Toc134532749"/>
      <w:r>
        <w:t>REQUISITI CHE REGOLANO IL RAPPORTO DI DIRETTA CONSEGNA</w:t>
      </w:r>
      <w:bookmarkEnd w:id="17"/>
      <w:bookmarkEnd w:id="18"/>
      <w:bookmarkEnd w:id="19"/>
      <w:bookmarkEnd w:id="20"/>
    </w:p>
    <w:p w14:paraId="1D147EFF" w14:textId="77777777" w:rsidR="008D03BD" w:rsidRDefault="00A46405" w:rsidP="00D67B6D">
      <w:pPr>
        <w:spacing w:line="276" w:lineRule="auto"/>
        <w:ind w:left="567" w:right="396"/>
        <w:jc w:val="both"/>
      </w:pPr>
      <w:r w:rsidRPr="008D03BD">
        <w:t>Tutti i fornitori coinvolti</w:t>
      </w:r>
      <w:r w:rsidR="00B82662" w:rsidRPr="008D03BD">
        <w:t xml:space="preserve"> (siano essi di tipo A e/o B)</w:t>
      </w:r>
      <w:r w:rsidRPr="008D03BD">
        <w:t xml:space="preserve"> devono avere il sistema qualità qualificato da </w:t>
      </w:r>
      <w:r w:rsidR="004E487A" w:rsidRPr="008D03BD">
        <w:t>BERCO</w:t>
      </w:r>
      <w:r w:rsidRPr="008D03BD">
        <w:t>.</w:t>
      </w:r>
    </w:p>
    <w:p w14:paraId="0AC9869E" w14:textId="1C44FDCA" w:rsidR="008D03BD" w:rsidRPr="0073442D" w:rsidRDefault="008D03BD" w:rsidP="00D67B6D">
      <w:pPr>
        <w:spacing w:line="276" w:lineRule="auto"/>
        <w:ind w:left="567" w:right="396"/>
        <w:jc w:val="both"/>
        <w:rPr>
          <w:color w:val="000000"/>
        </w:rPr>
      </w:pPr>
      <w:r w:rsidRPr="008D03BD">
        <w:t xml:space="preserve">In fase di approvazione d’ordine PPAP, il Fornitore deve attenersi a quanto definito nella </w:t>
      </w:r>
      <w:r w:rsidRPr="00D67B6D">
        <w:t>Procedura di Approvazione di Componenti di Produzione (PS_001_ita_QAM) (link</w:t>
      </w:r>
      <w:r w:rsidRPr="0073442D">
        <w:rPr>
          <w:color w:val="000000"/>
        </w:rPr>
        <w:t xml:space="preserve"> </w:t>
      </w:r>
      <w:hyperlink r:id="rId8" w:history="1">
        <w:r w:rsidRPr="00C31F52">
          <w:rPr>
            <w:rStyle w:val="Collegamentoipertestuale"/>
            <w:color w:val="00B0F0"/>
          </w:rPr>
          <w:t>https://www.thyssenkrupp-berco.com/it/company/downloads</w:t>
        </w:r>
      </w:hyperlink>
      <w:r w:rsidR="006C7FA0" w:rsidRPr="006C7FA0">
        <w:rPr>
          <w:rStyle w:val="Collegamentoipertestuale"/>
          <w:color w:val="00B0F0"/>
          <w:u w:val="none"/>
        </w:rPr>
        <w:t xml:space="preserve"> </w:t>
      </w:r>
      <w:r w:rsidRPr="0073442D">
        <w:t>).</w:t>
      </w:r>
    </w:p>
    <w:p w14:paraId="7754382D" w14:textId="0E19F1D2" w:rsidR="00A46405" w:rsidRPr="008D03BD" w:rsidRDefault="008D03BD" w:rsidP="008D03BD">
      <w:pPr>
        <w:spacing w:line="276" w:lineRule="auto"/>
        <w:ind w:left="702" w:right="396" w:hanging="271"/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14:paraId="74FBFF2B" w14:textId="77777777" w:rsidR="00A46405" w:rsidRDefault="00A46405" w:rsidP="00A46405">
      <w:pPr>
        <w:pStyle w:val="Titolo1"/>
        <w:spacing w:line="240" w:lineRule="auto"/>
        <w:jc w:val="left"/>
      </w:pPr>
      <w:bookmarkStart w:id="21" w:name="_Toc126843355"/>
      <w:bookmarkStart w:id="22" w:name="_Toc126846889"/>
      <w:bookmarkStart w:id="23" w:name="_Toc126846924"/>
      <w:bookmarkStart w:id="24" w:name="_Toc134532750"/>
      <w:r>
        <w:t>ELENCO FORNITORI E PRODOTTI COINVOLTI NELLA DIRETTA CONSEGNA</w:t>
      </w:r>
      <w:bookmarkEnd w:id="21"/>
      <w:bookmarkEnd w:id="22"/>
      <w:bookmarkEnd w:id="23"/>
      <w:bookmarkEnd w:id="24"/>
    </w:p>
    <w:p w14:paraId="600526ED" w14:textId="09EBF4BB" w:rsidR="00D4421D" w:rsidRDefault="008D03BD" w:rsidP="0084081A">
      <w:pPr>
        <w:spacing w:line="276" w:lineRule="auto"/>
        <w:ind w:left="567" w:right="396"/>
        <w:jc w:val="both"/>
      </w:pPr>
      <w:r w:rsidRPr="00D67B6D">
        <w:t>Uff. Acquisti</w:t>
      </w:r>
      <w:r w:rsidRPr="00CC10A2">
        <w:t xml:space="preserve"> di </w:t>
      </w:r>
      <w:r w:rsidRPr="00D67B6D">
        <w:t xml:space="preserve">BERCO S.p.A. </w:t>
      </w:r>
      <w:r w:rsidR="00A46405" w:rsidRPr="00AC21A1">
        <w:t xml:space="preserve">deve compilare e mantenere aggiornato (edizione e data) un elenco di tutti i fornitori interessati al rapporto di diretta consegna e dei relativi codici dei prodotti sia consegnati da A </w:t>
      </w:r>
      <w:proofErr w:type="spellStart"/>
      <w:r w:rsidR="00A46405" w:rsidRPr="00AC21A1">
        <w:t>a</w:t>
      </w:r>
      <w:proofErr w:type="spellEnd"/>
      <w:r w:rsidR="00A46405" w:rsidRPr="00AC21A1">
        <w:t xml:space="preserve"> B che da B a </w:t>
      </w:r>
      <w:r w:rsidR="004E487A">
        <w:t>BERCO</w:t>
      </w:r>
      <w:r w:rsidR="00A46405" w:rsidRPr="00AC21A1">
        <w:t xml:space="preserve">. </w:t>
      </w:r>
    </w:p>
    <w:p w14:paraId="6C7FDEA6" w14:textId="724FFD69" w:rsidR="00D4421D" w:rsidRPr="001145A0" w:rsidRDefault="00D241F8" w:rsidP="00D241F8">
      <w:pPr>
        <w:spacing w:after="160"/>
      </w:pPr>
      <w:r>
        <w:br w:type="page"/>
      </w:r>
    </w:p>
    <w:p w14:paraId="3CE1C8DB" w14:textId="77777777" w:rsidR="00A46405" w:rsidRDefault="00A46405" w:rsidP="00A46405">
      <w:pPr>
        <w:pStyle w:val="Titolo1"/>
        <w:spacing w:line="240" w:lineRule="auto"/>
        <w:jc w:val="left"/>
      </w:pPr>
      <w:bookmarkStart w:id="25" w:name="_Toc126843356"/>
      <w:bookmarkStart w:id="26" w:name="_Toc126846890"/>
      <w:bookmarkStart w:id="27" w:name="_Toc126846925"/>
      <w:bookmarkStart w:id="28" w:name="_Toc134532751"/>
      <w:r w:rsidRPr="00AC21A1">
        <w:lastRenderedPageBreak/>
        <w:t>GESTIONE DELLE NON CONFORMITA’</w:t>
      </w:r>
      <w:bookmarkEnd w:id="25"/>
      <w:bookmarkEnd w:id="26"/>
      <w:bookmarkEnd w:id="27"/>
      <w:bookmarkEnd w:id="28"/>
    </w:p>
    <w:p w14:paraId="3CE35678" w14:textId="561FD3C7" w:rsidR="00A46405" w:rsidRDefault="00A46405" w:rsidP="008A371E">
      <w:pPr>
        <w:ind w:left="567" w:right="417"/>
        <w:rPr>
          <w:rStyle w:val="Enfasicorsivo"/>
        </w:rPr>
      </w:pPr>
      <w:r w:rsidRPr="003E3D78">
        <w:rPr>
          <w:rStyle w:val="Enfasicorsivo"/>
        </w:rPr>
        <w:t>Si definiscono di seguito le modalità di gestione delle non-conformità</w:t>
      </w:r>
      <w:r>
        <w:rPr>
          <w:rStyle w:val="Enfasicorsivo"/>
        </w:rPr>
        <w:t xml:space="preserve"> nei casi di “diretta consegna”</w:t>
      </w:r>
      <w:r w:rsidR="00A5428E">
        <w:rPr>
          <w:rStyle w:val="Enfasicorsivo"/>
        </w:rPr>
        <w:t xml:space="preserve"> </w:t>
      </w:r>
      <w:r w:rsidRPr="003E3D78">
        <w:rPr>
          <w:rStyle w:val="Enfasicorsivo"/>
        </w:rPr>
        <w:t>e</w:t>
      </w:r>
      <w:r w:rsidR="00A5428E">
        <w:rPr>
          <w:rStyle w:val="Enfasicorsivo"/>
        </w:rPr>
        <w:t xml:space="preserve"> </w:t>
      </w:r>
      <w:r w:rsidRPr="003E3D78">
        <w:rPr>
          <w:rStyle w:val="Enfasicorsivo"/>
        </w:rPr>
        <w:t>“conto lavoro”.</w:t>
      </w:r>
    </w:p>
    <w:p w14:paraId="78791C6C" w14:textId="77777777" w:rsidR="00A46405" w:rsidRDefault="00A46405" w:rsidP="00A46405"/>
    <w:p w14:paraId="59444B7A" w14:textId="77777777" w:rsidR="00A46405" w:rsidRPr="00CA7C4D" w:rsidRDefault="00A46405" w:rsidP="00A46405">
      <w:pPr>
        <w:pStyle w:val="Titolo2"/>
        <w:spacing w:before="120" w:after="120"/>
        <w:jc w:val="left"/>
        <w:rPr>
          <w:lang w:eastAsia="it-IT"/>
        </w:rPr>
      </w:pPr>
      <w:bookmarkStart w:id="29" w:name="_Toc126843357"/>
      <w:bookmarkStart w:id="30" w:name="_Toc126846891"/>
      <w:bookmarkStart w:id="31" w:name="_Toc126846926"/>
      <w:bookmarkStart w:id="32" w:name="_Toc134532752"/>
      <w:r w:rsidRPr="00CA7C4D">
        <w:t>Definizioni delle tipologie di difetto</w:t>
      </w:r>
      <w:bookmarkEnd w:id="29"/>
      <w:bookmarkEnd w:id="30"/>
      <w:bookmarkEnd w:id="31"/>
      <w:bookmarkEnd w:id="32"/>
    </w:p>
    <w:p w14:paraId="2C10650F" w14:textId="32DBEA93" w:rsidR="00A46405" w:rsidRPr="00CA7C4D" w:rsidRDefault="00A46405" w:rsidP="00AD1F0D">
      <w:pPr>
        <w:ind w:left="567" w:right="417"/>
        <w:jc w:val="both"/>
      </w:pPr>
      <w:r w:rsidRPr="00CA7C4D">
        <w:t>Analogamente a quanto definito nella Procedura Standard</w:t>
      </w:r>
      <w:r w:rsidR="00E5359A" w:rsidRPr="00CA7C4D">
        <w:t xml:space="preserve"> di gestione delle </w:t>
      </w:r>
      <w:r w:rsidR="00B57276">
        <w:t>NC</w:t>
      </w:r>
      <w:r w:rsidR="00E5359A" w:rsidRPr="00CA7C4D">
        <w:t>,</w:t>
      </w:r>
      <w:r w:rsidRPr="00CA7C4D">
        <w:t xml:space="preserve"> vengono individuate </w:t>
      </w:r>
      <w:proofErr w:type="gramStart"/>
      <w:r w:rsidRPr="00CA7C4D">
        <w:t>2</w:t>
      </w:r>
      <w:proofErr w:type="gramEnd"/>
      <w:r w:rsidRPr="00CA7C4D">
        <w:t xml:space="preserve"> tipologie di difettosità</w:t>
      </w:r>
    </w:p>
    <w:p w14:paraId="0C01ACD8" w14:textId="77777777" w:rsidR="00A46405" w:rsidRPr="00CA7C4D" w:rsidRDefault="00A46405" w:rsidP="00A46405"/>
    <w:p w14:paraId="37509D61" w14:textId="4A28F1C4" w:rsidR="00A46405" w:rsidRPr="00CA7C4D" w:rsidRDefault="00A46405" w:rsidP="007806CF">
      <w:pPr>
        <w:ind w:left="567" w:right="559"/>
      </w:pPr>
      <w:r w:rsidRPr="00CA7C4D">
        <w:rPr>
          <w:b/>
        </w:rPr>
        <w:t>TIPO 1</w:t>
      </w:r>
      <w:r w:rsidRPr="00CA7C4D">
        <w:t>: componente isolato ed evidentemente N</w:t>
      </w:r>
      <w:r w:rsidR="008840A2">
        <w:t xml:space="preserve">C </w:t>
      </w:r>
      <w:r w:rsidRPr="00CA7C4D">
        <w:t xml:space="preserve">(cricche, danneggiamenti superficiali, </w:t>
      </w:r>
      <w:r w:rsidR="00AC1623">
        <w:t xml:space="preserve">non </w:t>
      </w:r>
      <w:proofErr w:type="spellStart"/>
      <w:r w:rsidRPr="00CA7C4D">
        <w:t>montabilità</w:t>
      </w:r>
      <w:proofErr w:type="spellEnd"/>
      <w:r w:rsidRPr="00CA7C4D">
        <w:t>, incompletezza): l’anomalia non provoca fermi/ritardi di produzione.</w:t>
      </w:r>
    </w:p>
    <w:p w14:paraId="2AB273F2" w14:textId="77777777" w:rsidR="00A46405" w:rsidRPr="00CA7C4D" w:rsidRDefault="00A46405" w:rsidP="007806CF">
      <w:pPr>
        <w:ind w:left="567" w:right="559"/>
      </w:pPr>
    </w:p>
    <w:p w14:paraId="1B16DF5C" w14:textId="583D0EE6" w:rsidR="00A46405" w:rsidRPr="00CA7C4D" w:rsidRDefault="00A46405" w:rsidP="007806CF">
      <w:pPr>
        <w:ind w:left="567" w:right="559"/>
      </w:pPr>
      <w:r w:rsidRPr="00CA7C4D">
        <w:rPr>
          <w:b/>
        </w:rPr>
        <w:t>TIPO 2</w:t>
      </w:r>
      <w:r w:rsidRPr="00CA7C4D">
        <w:t>: componenti difettosi che</w:t>
      </w:r>
      <w:r w:rsidR="008840A2">
        <w:t xml:space="preserve"> possono</w:t>
      </w:r>
      <w:r w:rsidRPr="00CA7C4D">
        <w:t xml:space="preserve"> causa</w:t>
      </w:r>
      <w:r w:rsidR="008840A2">
        <w:t>re</w:t>
      </w:r>
      <w:r w:rsidRPr="00CA7C4D">
        <w:t xml:space="preserve"> fermi di produzione</w:t>
      </w:r>
      <w:r w:rsidR="009F39F4" w:rsidRPr="00CA7C4D">
        <w:t>.</w:t>
      </w:r>
    </w:p>
    <w:p w14:paraId="57839B18" w14:textId="77777777" w:rsidR="00A46405" w:rsidRPr="00CA7C4D" w:rsidRDefault="00A46405" w:rsidP="007806CF">
      <w:pPr>
        <w:ind w:left="567" w:right="559"/>
      </w:pPr>
    </w:p>
    <w:p w14:paraId="6EE1DD47" w14:textId="688AAC55" w:rsidR="00A46405" w:rsidRPr="00CA7C4D" w:rsidRDefault="0092688C" w:rsidP="007806CF">
      <w:pPr>
        <w:ind w:left="567" w:right="559"/>
      </w:pPr>
      <w:r w:rsidRPr="00CA7C4D">
        <w:t>A seguire s</w:t>
      </w:r>
      <w:r w:rsidR="00A46405" w:rsidRPr="00CA7C4D">
        <w:t xml:space="preserve">ono riportate le modalità di gestione </w:t>
      </w:r>
      <w:r w:rsidRPr="00CA7C4D">
        <w:t xml:space="preserve">che sono analoghe </w:t>
      </w:r>
      <w:r w:rsidR="00A46405" w:rsidRPr="00CA7C4D">
        <w:t>per entrambe le tipologie.</w:t>
      </w:r>
    </w:p>
    <w:p w14:paraId="69F2ECC5" w14:textId="77777777" w:rsidR="00A46405" w:rsidRPr="00CA7C4D" w:rsidRDefault="00A46405" w:rsidP="00E5359A">
      <w:pPr>
        <w:ind w:left="567"/>
      </w:pPr>
    </w:p>
    <w:p w14:paraId="277224B3" w14:textId="521065C7" w:rsidR="00A46405" w:rsidRPr="00CA7C4D" w:rsidRDefault="00A46405" w:rsidP="00A46405">
      <w:pPr>
        <w:pStyle w:val="Titolo2"/>
        <w:spacing w:before="120" w:after="120"/>
        <w:jc w:val="left"/>
      </w:pPr>
      <w:r w:rsidRPr="00CA7C4D">
        <w:tab/>
      </w:r>
      <w:bookmarkStart w:id="33" w:name="_Toc126843358"/>
      <w:bookmarkStart w:id="34" w:name="_Toc126846892"/>
      <w:bookmarkStart w:id="35" w:name="_Toc126846927"/>
      <w:bookmarkStart w:id="36" w:name="_Toc134532753"/>
      <w:r w:rsidR="0092688C" w:rsidRPr="00CA7C4D">
        <w:t>Gestione delle d</w:t>
      </w:r>
      <w:r w:rsidRPr="00CA7C4D">
        <w:t>ifettosità</w:t>
      </w:r>
      <w:r w:rsidRPr="00CA7C4D">
        <w:rPr>
          <w:b w:val="0"/>
        </w:rPr>
        <w:t xml:space="preserve"> </w:t>
      </w:r>
      <w:r w:rsidRPr="00CA7C4D">
        <w:t>TIPO 1</w:t>
      </w:r>
      <w:bookmarkEnd w:id="33"/>
      <w:bookmarkEnd w:id="34"/>
      <w:bookmarkEnd w:id="35"/>
      <w:r w:rsidR="0092688C" w:rsidRPr="00CA7C4D">
        <w:t xml:space="preserve"> e TIPO 2</w:t>
      </w:r>
      <w:bookmarkEnd w:id="36"/>
      <w:r w:rsidRPr="00CA7C4D">
        <w:t xml:space="preserve"> </w:t>
      </w:r>
    </w:p>
    <w:p w14:paraId="60F6A66A" w14:textId="57335C52" w:rsidR="00A46405" w:rsidRPr="00CA7C4D" w:rsidRDefault="0078563E" w:rsidP="00A46405">
      <w:pPr>
        <w:pStyle w:val="Titolo3"/>
        <w:keepNext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768"/>
          <w:tab w:val="clear" w:pos="7371"/>
          <w:tab w:val="clear" w:pos="7938"/>
          <w:tab w:val="clear" w:pos="8505"/>
        </w:tabs>
        <w:spacing w:before="240" w:after="60" w:line="240" w:lineRule="auto"/>
        <w:contextualSpacing w:val="0"/>
        <w:jc w:val="left"/>
        <w:rPr>
          <w:lang w:val="it-IT"/>
        </w:rPr>
      </w:pPr>
      <w:bookmarkStart w:id="37" w:name="_Toc126843359"/>
      <w:bookmarkStart w:id="38" w:name="_Toc126846893"/>
      <w:bookmarkStart w:id="39" w:name="_Toc126846928"/>
      <w:bookmarkStart w:id="40" w:name="_Toc134532754"/>
      <w:r>
        <w:rPr>
          <w:lang w:val="it-IT"/>
        </w:rPr>
        <w:t>N</w:t>
      </w:r>
      <w:r w:rsidR="00A46405" w:rsidRPr="00CA7C4D">
        <w:rPr>
          <w:lang w:val="it-IT"/>
        </w:rPr>
        <w:t xml:space="preserve">C rilevate direttamente da </w:t>
      </w:r>
      <w:r w:rsidR="004E487A" w:rsidRPr="00CA7C4D">
        <w:rPr>
          <w:lang w:val="it-IT"/>
        </w:rPr>
        <w:t>BERCO</w:t>
      </w:r>
      <w:bookmarkEnd w:id="37"/>
      <w:bookmarkEnd w:id="38"/>
      <w:bookmarkEnd w:id="39"/>
      <w:bookmarkEnd w:id="40"/>
    </w:p>
    <w:p w14:paraId="11236FDE" w14:textId="5B49F434" w:rsidR="0092688C" w:rsidRPr="00CA7C4D" w:rsidRDefault="000D2863" w:rsidP="0092688C">
      <w:pPr>
        <w:ind w:left="567" w:right="417"/>
        <w:jc w:val="both"/>
      </w:pPr>
      <w:r>
        <w:t>Tali NC</w:t>
      </w:r>
      <w:r w:rsidR="0092688C" w:rsidRPr="00CA7C4D">
        <w:t xml:space="preserve"> devono essere gestite dalla </w:t>
      </w:r>
      <w:r w:rsidR="00D67B6D">
        <w:t>Qualità di Area/</w:t>
      </w:r>
      <w:r w:rsidR="0092688C" w:rsidRPr="00CA7C4D">
        <w:t xml:space="preserve">Qualità Fornitori BERCO secondo le linee guida definite nella Procedura Standard di gestione delle </w:t>
      </w:r>
      <w:r w:rsidR="00B57276">
        <w:t>NC</w:t>
      </w:r>
      <w:r w:rsidR="0092688C" w:rsidRPr="00CA7C4D">
        <w:t xml:space="preserve">. Come chiaramente precisato nella Procedura Standard di gestione delle </w:t>
      </w:r>
      <w:r w:rsidR="00B57276">
        <w:t>NC</w:t>
      </w:r>
      <w:r w:rsidR="0092688C" w:rsidRPr="00CA7C4D">
        <w:t>, in caso di difettosità di TIPO 2 è implicita la</w:t>
      </w:r>
      <w:r w:rsidR="000E0AB9">
        <w:t xml:space="preserve"> richiesta di un 8D Report. </w:t>
      </w:r>
    </w:p>
    <w:p w14:paraId="507FDDC6" w14:textId="79B7C063" w:rsidR="00A46405" w:rsidRDefault="0092688C" w:rsidP="00CA7C4D">
      <w:pPr>
        <w:ind w:left="567" w:right="417"/>
        <w:jc w:val="both"/>
      </w:pPr>
      <w:r w:rsidRPr="00CA7C4D">
        <w:t xml:space="preserve">La </w:t>
      </w:r>
      <w:r w:rsidR="00D67B6D">
        <w:t>Qualità di Area/</w:t>
      </w:r>
      <w:r w:rsidR="00D67B6D" w:rsidRPr="00CA7C4D">
        <w:t xml:space="preserve">Qualità Fornitori </w:t>
      </w:r>
      <w:r w:rsidRPr="00CA7C4D">
        <w:t xml:space="preserve">BERCO deve contattare tempestivamente sia il fornitore </w:t>
      </w:r>
      <w:r w:rsidRPr="00CA7C4D">
        <w:rPr>
          <w:b/>
          <w:bCs/>
        </w:rPr>
        <w:t xml:space="preserve">A </w:t>
      </w:r>
      <w:r w:rsidRPr="00CA7C4D">
        <w:t xml:space="preserve">e/o il fornitore </w:t>
      </w:r>
      <w:r w:rsidRPr="00CA7C4D">
        <w:rPr>
          <w:b/>
          <w:bCs/>
        </w:rPr>
        <w:t>B</w:t>
      </w:r>
      <w:r w:rsidRPr="00CA7C4D">
        <w:t xml:space="preserve"> informandolo della situazione in atto e delle decisioni intraprese.</w:t>
      </w:r>
    </w:p>
    <w:p w14:paraId="356850DE" w14:textId="534AB9E6" w:rsidR="00990A50" w:rsidRDefault="00990A50" w:rsidP="00CA7C4D">
      <w:pPr>
        <w:ind w:left="567" w:right="417"/>
        <w:jc w:val="both"/>
      </w:pPr>
      <w:r>
        <w:t>L</w:t>
      </w:r>
      <w:r w:rsidRPr="00CA7C4D">
        <w:t xml:space="preserve">a </w:t>
      </w:r>
      <w:r w:rsidR="00922DBE">
        <w:t>Qualità di Area/</w:t>
      </w:r>
      <w:r w:rsidR="00922DBE" w:rsidRPr="00CA7C4D">
        <w:t xml:space="preserve">Qualità Fornitori </w:t>
      </w:r>
      <w:r>
        <w:t>BERCO gestirà il materiale NC</w:t>
      </w:r>
      <w:r w:rsidRPr="00CA7C4D">
        <w:t xml:space="preserve"> mediante Rapporto di </w:t>
      </w:r>
      <w:r>
        <w:t>NC</w:t>
      </w:r>
      <w:r w:rsidRPr="00CA7C4D">
        <w:t xml:space="preserve"> (secondo le linee guida definite nella Procedura Standard di gestione delle </w:t>
      </w:r>
      <w:r>
        <w:t>NC</w:t>
      </w:r>
      <w:r w:rsidRPr="00CA7C4D">
        <w:t>)</w:t>
      </w:r>
      <w:r>
        <w:t>.</w:t>
      </w:r>
    </w:p>
    <w:p w14:paraId="7C7B79FD" w14:textId="77777777" w:rsidR="0011511C" w:rsidRDefault="0011511C" w:rsidP="00CA7C4D">
      <w:pPr>
        <w:ind w:left="567" w:right="417"/>
        <w:jc w:val="both"/>
      </w:pPr>
    </w:p>
    <w:p w14:paraId="546BD85C" w14:textId="55839495" w:rsidR="00A46405" w:rsidRPr="00CA7C4D" w:rsidRDefault="00B642EA" w:rsidP="00A46405">
      <w:pPr>
        <w:pStyle w:val="Titolo3"/>
        <w:keepNext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768"/>
          <w:tab w:val="clear" w:pos="7371"/>
          <w:tab w:val="clear" w:pos="7938"/>
          <w:tab w:val="clear" w:pos="8505"/>
        </w:tabs>
        <w:spacing w:before="240" w:after="60" w:line="240" w:lineRule="auto"/>
        <w:contextualSpacing w:val="0"/>
        <w:jc w:val="left"/>
        <w:rPr>
          <w:lang w:val="it-IT"/>
        </w:rPr>
      </w:pPr>
      <w:bookmarkStart w:id="41" w:name="_Toc126843360"/>
      <w:bookmarkStart w:id="42" w:name="_Toc126846894"/>
      <w:bookmarkStart w:id="43" w:name="_Toc126846929"/>
      <w:bookmarkStart w:id="44" w:name="_Toc134532755"/>
      <w:r>
        <w:rPr>
          <w:lang w:val="it-IT"/>
        </w:rPr>
        <w:t>NC</w:t>
      </w:r>
      <w:r w:rsidR="00A46405" w:rsidRPr="00CA7C4D">
        <w:rPr>
          <w:lang w:val="it-IT"/>
        </w:rPr>
        <w:t xml:space="preserve"> rilevate dal fornitore intermedio B</w:t>
      </w:r>
      <w:bookmarkEnd w:id="41"/>
      <w:bookmarkEnd w:id="42"/>
      <w:bookmarkEnd w:id="43"/>
      <w:bookmarkEnd w:id="44"/>
    </w:p>
    <w:p w14:paraId="23635AC9" w14:textId="0D957CFE" w:rsidR="0092688C" w:rsidRPr="00CA7C4D" w:rsidRDefault="0092688C" w:rsidP="0092688C">
      <w:pPr>
        <w:ind w:left="567" w:right="417"/>
        <w:jc w:val="both"/>
      </w:pPr>
      <w:r w:rsidRPr="00CA7C4D">
        <w:t>In caso di rilevamento N</w:t>
      </w:r>
      <w:r w:rsidR="00B642EA">
        <w:t>C</w:t>
      </w:r>
      <w:r w:rsidRPr="00CA7C4D">
        <w:t xml:space="preserve"> causata da A, il fornitore B deve avvisare immediatamente </w:t>
      </w:r>
      <w:r w:rsidR="00D67B6D">
        <w:t>Qualità di Area/</w:t>
      </w:r>
      <w:r w:rsidR="00D67B6D" w:rsidRPr="00CA7C4D">
        <w:t xml:space="preserve">Qualità Fornitori </w:t>
      </w:r>
      <w:r w:rsidRPr="00CA7C4D">
        <w:t>BERCO che a sua volta coinvolge A e il Buyer di A.</w:t>
      </w:r>
    </w:p>
    <w:p w14:paraId="359E8BE8" w14:textId="77777777" w:rsidR="0092688C" w:rsidRPr="00CA7C4D" w:rsidRDefault="0092688C" w:rsidP="0092688C">
      <w:pPr>
        <w:ind w:left="567" w:right="417"/>
        <w:jc w:val="both"/>
      </w:pPr>
      <w:r w:rsidRPr="00CA7C4D">
        <w:t>La segnalazione di B deve avvenire in modo scritto e deve dettagliare il tipo di difetto, l’entità e a che fase della lavorazione è stato riscontrato; in caso di ambiguità occorre allegare uno schizzo o stralcio del disegno.</w:t>
      </w:r>
    </w:p>
    <w:p w14:paraId="1E6A0508" w14:textId="77777777" w:rsidR="0092688C" w:rsidRPr="00CA7C4D" w:rsidRDefault="0092688C" w:rsidP="0092688C">
      <w:pPr>
        <w:ind w:left="567" w:right="417"/>
        <w:jc w:val="both"/>
      </w:pPr>
      <w:r w:rsidRPr="00CA7C4D">
        <w:t>Il fornitore B deve quindi effettuare, se possibile, una selezione componenti per garantire la continuazione della produzione in attesa della decisione intrapresa.</w:t>
      </w:r>
    </w:p>
    <w:p w14:paraId="644FD979" w14:textId="11CCDB09" w:rsidR="0092688C" w:rsidRPr="00CA7C4D" w:rsidRDefault="0092688C" w:rsidP="0092688C">
      <w:pPr>
        <w:ind w:left="567" w:right="417"/>
        <w:jc w:val="both"/>
      </w:pPr>
      <w:r w:rsidRPr="00CA7C4D">
        <w:t xml:space="preserve">Successivamente la </w:t>
      </w:r>
      <w:r w:rsidR="00D67B6D">
        <w:t>Qualità di Area/</w:t>
      </w:r>
      <w:r w:rsidR="00D67B6D" w:rsidRPr="00CA7C4D">
        <w:t xml:space="preserve">Qualità Fornitori </w:t>
      </w:r>
      <w:r w:rsidRPr="00CA7C4D">
        <w:t>BERCO deve verificare la segnalazione del fornitore e, in caso di ambiguità intervenire direttamente presso B accertando quanto segnalato da B stesso.</w:t>
      </w:r>
    </w:p>
    <w:p w14:paraId="6656E16E" w14:textId="22C0927B" w:rsidR="0092688C" w:rsidRPr="00CA7C4D" w:rsidRDefault="0092688C" w:rsidP="0092688C">
      <w:pPr>
        <w:ind w:left="567" w:right="417"/>
        <w:jc w:val="both"/>
      </w:pPr>
      <w:r w:rsidRPr="00CA7C4D">
        <w:t xml:space="preserve">Le decisioni finali dovranno essere comunicate sia al fornitore B che ad A da </w:t>
      </w:r>
      <w:r w:rsidR="00D67B6D">
        <w:t>Qualità di Area/</w:t>
      </w:r>
      <w:r w:rsidR="00D67B6D" w:rsidRPr="00CA7C4D">
        <w:t xml:space="preserve">Qualità Fornitori </w:t>
      </w:r>
      <w:r w:rsidRPr="00CA7C4D">
        <w:t>BERCO (informando anche i rispettivi Buyer).</w:t>
      </w:r>
    </w:p>
    <w:p w14:paraId="7F7D889E" w14:textId="7B81437D" w:rsidR="0011511C" w:rsidRDefault="00D67B6D" w:rsidP="0011511C">
      <w:pPr>
        <w:ind w:left="567" w:right="417"/>
        <w:jc w:val="both"/>
      </w:pPr>
      <w:r>
        <w:t>Qualità di Area/</w:t>
      </w:r>
      <w:r w:rsidRPr="00CA7C4D">
        <w:t xml:space="preserve">Qualità Fornitori </w:t>
      </w:r>
      <w:r w:rsidR="0092688C" w:rsidRPr="00CA7C4D">
        <w:t xml:space="preserve">BERCO deve poi attivare la Procedura Standard di gestione delle </w:t>
      </w:r>
      <w:r w:rsidR="00B57276">
        <w:t>NC</w:t>
      </w:r>
      <w:r w:rsidR="0092688C" w:rsidRPr="00CA7C4D">
        <w:t>.</w:t>
      </w:r>
      <w:r w:rsidR="00CA7C4D" w:rsidRPr="00CA7C4D">
        <w:t xml:space="preserve"> Come chiaramente precisato nella Procedura Standard di gestione delle </w:t>
      </w:r>
      <w:r w:rsidR="00B57276">
        <w:t>NC</w:t>
      </w:r>
      <w:r w:rsidR="00CA7C4D" w:rsidRPr="00CA7C4D">
        <w:t xml:space="preserve">, in caso di difettosità di TIPO 2 è implicita la richiesta di un 8D Report. </w:t>
      </w:r>
    </w:p>
    <w:p w14:paraId="75F77B57" w14:textId="77777777" w:rsidR="00D241F8" w:rsidRDefault="00D241F8" w:rsidP="00D241F8">
      <w:pPr>
        <w:ind w:right="417"/>
        <w:jc w:val="both"/>
      </w:pPr>
    </w:p>
    <w:p w14:paraId="70150FC2" w14:textId="77777777" w:rsidR="00A46405" w:rsidRPr="00CA7C4D" w:rsidRDefault="00A46405" w:rsidP="00A46405">
      <w:pPr>
        <w:pStyle w:val="Titolo3"/>
        <w:keepNext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768"/>
          <w:tab w:val="clear" w:pos="7371"/>
          <w:tab w:val="clear" w:pos="7938"/>
          <w:tab w:val="clear" w:pos="8505"/>
        </w:tabs>
        <w:spacing w:before="240" w:after="60" w:line="240" w:lineRule="auto"/>
        <w:contextualSpacing w:val="0"/>
        <w:jc w:val="left"/>
      </w:pPr>
      <w:bookmarkStart w:id="45" w:name="_Toc126843361"/>
      <w:bookmarkStart w:id="46" w:name="_Toc126846895"/>
      <w:bookmarkStart w:id="47" w:name="_Toc126846930"/>
      <w:bookmarkStart w:id="48" w:name="_Toc134532756"/>
      <w:proofErr w:type="spellStart"/>
      <w:r w:rsidRPr="00CA7C4D">
        <w:t>Scarti</w:t>
      </w:r>
      <w:proofErr w:type="spellEnd"/>
      <w:r w:rsidRPr="00CA7C4D">
        <w:t xml:space="preserve"> di </w:t>
      </w:r>
      <w:proofErr w:type="spellStart"/>
      <w:r w:rsidRPr="00CA7C4D">
        <w:t>lavorazione</w:t>
      </w:r>
      <w:bookmarkEnd w:id="45"/>
      <w:bookmarkEnd w:id="46"/>
      <w:bookmarkEnd w:id="47"/>
      <w:bookmarkEnd w:id="48"/>
      <w:proofErr w:type="spellEnd"/>
    </w:p>
    <w:p w14:paraId="730A8168" w14:textId="77777777" w:rsidR="00A46405" w:rsidRPr="00CA7C4D" w:rsidRDefault="00A46405" w:rsidP="00AD1F0D">
      <w:pPr>
        <w:ind w:left="567" w:right="417"/>
        <w:jc w:val="both"/>
      </w:pPr>
      <w:r w:rsidRPr="00CA7C4D">
        <w:t>Sono quegli scarti del fornitore B dovuti ad errate operazioni di lavorazione/assemblaggio durante il proprio processo produttivo.</w:t>
      </w:r>
    </w:p>
    <w:p w14:paraId="75135D67" w14:textId="19EEE026" w:rsidR="00A46405" w:rsidRDefault="00EC6BD1" w:rsidP="00AD1F0D">
      <w:pPr>
        <w:ind w:left="567" w:right="417"/>
        <w:jc w:val="both"/>
      </w:pPr>
      <w:r w:rsidRPr="00CA7C4D">
        <w:t xml:space="preserve">Il </w:t>
      </w:r>
      <w:r w:rsidR="00D67B6D">
        <w:t>F</w:t>
      </w:r>
      <w:r w:rsidRPr="00CA7C4D">
        <w:t xml:space="preserve">ornitore B </w:t>
      </w:r>
      <w:r w:rsidR="00A46405" w:rsidRPr="00CA7C4D">
        <w:t xml:space="preserve">deve </w:t>
      </w:r>
      <w:r w:rsidR="00FE2FB8" w:rsidRPr="00CA7C4D">
        <w:t xml:space="preserve">tempestivamente informare BERCO e quindi </w:t>
      </w:r>
      <w:r w:rsidR="00A46405" w:rsidRPr="00CA7C4D">
        <w:t xml:space="preserve">segnalare lo scarto mediante bolla di reso riportando come causale “scarto dovuto ad errore di lavorazione”; in base alle informazioni riportate </w:t>
      </w:r>
      <w:r w:rsidR="0006798A" w:rsidRPr="00CA7C4D">
        <w:t xml:space="preserve">la </w:t>
      </w:r>
      <w:r w:rsidR="00922DBE">
        <w:lastRenderedPageBreak/>
        <w:t>Qualità di Area/</w:t>
      </w:r>
      <w:r w:rsidR="00922DBE" w:rsidRPr="00CA7C4D">
        <w:t xml:space="preserve">Qualità Fornitori </w:t>
      </w:r>
      <w:r w:rsidR="00B642EA">
        <w:t>BERCO gestirà il materiale NC</w:t>
      </w:r>
      <w:r w:rsidR="0006798A" w:rsidRPr="00CA7C4D">
        <w:t xml:space="preserve"> mediante Rapporto di </w:t>
      </w:r>
      <w:r w:rsidR="00B57276">
        <w:t>NC</w:t>
      </w:r>
      <w:r w:rsidR="0006798A" w:rsidRPr="00CA7C4D">
        <w:t xml:space="preserve"> (secondo le linee guida definite nella Procedura Standard di gestione delle </w:t>
      </w:r>
      <w:r w:rsidR="00B57276">
        <w:t>NC</w:t>
      </w:r>
      <w:r w:rsidR="0006798A" w:rsidRPr="00CA7C4D">
        <w:t>) emesso nei confronti del fornitore B.</w:t>
      </w:r>
      <w:r w:rsidR="00CA7C4D" w:rsidRPr="00CA7C4D">
        <w:t xml:space="preserve"> Come chiaramente precisato nella Procedura Standard di gestione delle </w:t>
      </w:r>
      <w:r w:rsidR="00B57276">
        <w:t>NC</w:t>
      </w:r>
      <w:r w:rsidR="00CA7C4D" w:rsidRPr="00CA7C4D">
        <w:t>, in caso di difettosità di TIPO 2 è implicita la richiesta di un 8D Report</w:t>
      </w:r>
      <w:r w:rsidR="00001090">
        <w:t>.</w:t>
      </w:r>
    </w:p>
    <w:p w14:paraId="3529FFCC" w14:textId="77777777" w:rsidR="0011511C" w:rsidRDefault="0011511C" w:rsidP="00AD1F0D">
      <w:pPr>
        <w:ind w:left="567" w:right="417"/>
        <w:jc w:val="both"/>
      </w:pPr>
    </w:p>
    <w:p w14:paraId="769FE618" w14:textId="2547540F" w:rsidR="00A46405" w:rsidRDefault="00A46405" w:rsidP="006C7FA0">
      <w:pPr>
        <w:pStyle w:val="Titolo1"/>
        <w:numPr>
          <w:ilvl w:val="0"/>
          <w:numId w:val="0"/>
        </w:numPr>
        <w:ind w:left="431" w:hanging="431"/>
      </w:pPr>
      <w:bookmarkStart w:id="49" w:name="_Toc126843365"/>
      <w:bookmarkStart w:id="50" w:name="_Toc126846899"/>
      <w:bookmarkStart w:id="51" w:name="_Toc126846934"/>
      <w:bookmarkStart w:id="52" w:name="_Toc134532757"/>
      <w:r>
        <w:t xml:space="preserve">8 </w:t>
      </w:r>
      <w:r>
        <w:tab/>
        <w:t>GESTIONE DELLE DEROGHE RICHIESTE DAL FORNITORE A</w:t>
      </w:r>
      <w:bookmarkEnd w:id="49"/>
      <w:bookmarkEnd w:id="50"/>
      <w:bookmarkEnd w:id="51"/>
      <w:bookmarkEnd w:id="52"/>
    </w:p>
    <w:p w14:paraId="6F4B275E" w14:textId="124C49A5" w:rsidR="00A46405" w:rsidRDefault="00A46405" w:rsidP="00AD1F0D">
      <w:pPr>
        <w:ind w:left="567" w:right="417"/>
        <w:jc w:val="both"/>
      </w:pPr>
      <w:r>
        <w:t>Occorre seguire quanto specificato nella</w:t>
      </w:r>
      <w:r w:rsidR="00C44B1B">
        <w:t xml:space="preserve"> procedura di gestione delle deroghe</w:t>
      </w:r>
      <w:r w:rsidR="001A0B26">
        <w:t xml:space="preserve">/concessioni </w:t>
      </w:r>
      <w:r w:rsidR="001A0B26" w:rsidRPr="00F81730">
        <w:t>(</w:t>
      </w:r>
      <w:r w:rsidR="001A0B26">
        <w:t xml:space="preserve">vedere procedura </w:t>
      </w:r>
      <w:r w:rsidR="001A0B26" w:rsidRPr="00F81730">
        <w:t>PS_002_QAM)</w:t>
      </w:r>
      <w:r w:rsidR="00C44B1B">
        <w:t>.</w:t>
      </w:r>
    </w:p>
    <w:p w14:paraId="31323CB5" w14:textId="7FEB1785" w:rsidR="00A46405" w:rsidRDefault="00C44B1B" w:rsidP="00AD1F0D">
      <w:pPr>
        <w:ind w:left="567" w:right="417"/>
        <w:jc w:val="both"/>
      </w:pPr>
      <w:r w:rsidRPr="00C44B1B">
        <w:t xml:space="preserve">Qualità Fornitori BERCO </w:t>
      </w:r>
      <w:r w:rsidR="00A46405">
        <w:t>deve consegnare al fornitore B copia della deroga</w:t>
      </w:r>
      <w:r w:rsidR="001A0B26">
        <w:t>/concessione</w:t>
      </w:r>
      <w:r>
        <w:t xml:space="preserve"> (solo se approvata)</w:t>
      </w:r>
      <w:r w:rsidR="001A0B26">
        <w:t xml:space="preserve"> </w:t>
      </w:r>
      <w:r w:rsidR="001A0B26" w:rsidRPr="00F81730">
        <w:t>(</w:t>
      </w:r>
      <w:r w:rsidR="001A0B26">
        <w:t xml:space="preserve">vedere </w:t>
      </w:r>
      <w:r w:rsidR="001A0B26" w:rsidRPr="00F81730">
        <w:t>modulo MOD-002_QAM</w:t>
      </w:r>
      <w:r w:rsidR="001A0B26">
        <w:t xml:space="preserve">) </w:t>
      </w:r>
      <w:r w:rsidR="00A46405">
        <w:t>richiesta da A.</w:t>
      </w:r>
    </w:p>
    <w:p w14:paraId="6F4FB375" w14:textId="2A0380BB" w:rsidR="00A46405" w:rsidRDefault="00A46405" w:rsidP="00AD1F0D">
      <w:pPr>
        <w:ind w:left="567" w:right="417"/>
        <w:jc w:val="both"/>
      </w:pPr>
      <w:r>
        <w:t xml:space="preserve">Sia il prodotto che A consegna a B che quello che da B arriva in </w:t>
      </w:r>
      <w:r w:rsidR="004E487A">
        <w:t>BERCO</w:t>
      </w:r>
      <w:r>
        <w:t xml:space="preserve"> devono essere identificati con copia del documento di deroga</w:t>
      </w:r>
      <w:r w:rsidR="001A0B26">
        <w:t>/concessione</w:t>
      </w:r>
      <w:r>
        <w:t xml:space="preserve"> </w:t>
      </w:r>
      <w:r w:rsidR="001A0B26" w:rsidRPr="00F81730">
        <w:t>(modulo MOD-002_QAM</w:t>
      </w:r>
      <w:r w:rsidR="001A0B26">
        <w:t xml:space="preserve">) </w:t>
      </w:r>
      <w:r>
        <w:t>su ogni contenitore.</w:t>
      </w:r>
    </w:p>
    <w:p w14:paraId="5FA48930" w14:textId="138D5EE0" w:rsidR="00A46405" w:rsidRDefault="00A46405" w:rsidP="00AD1F0D">
      <w:pPr>
        <w:ind w:left="567" w:right="417"/>
        <w:jc w:val="both"/>
      </w:pPr>
      <w:r>
        <w:t xml:space="preserve">Per il prodotto controllato da </w:t>
      </w:r>
      <w:r w:rsidR="004E487A">
        <w:t>BERCO</w:t>
      </w:r>
      <w:r>
        <w:t xml:space="preserve"> prima di essere consegnato al fornitore B deve essere mantenuta l’identificazione con copia del documento di derog</w:t>
      </w:r>
      <w:r w:rsidR="006C7FA0">
        <w:t>a</w:t>
      </w:r>
      <w:r w:rsidR="001A0B26">
        <w:t>/concessione</w:t>
      </w:r>
      <w:r w:rsidR="001A0B26">
        <w:t xml:space="preserve"> </w:t>
      </w:r>
      <w:r w:rsidR="001A0B26" w:rsidRPr="00F81730">
        <w:t>(modulo MOD-002_QAM</w:t>
      </w:r>
      <w:r w:rsidR="001A0B26">
        <w:t>)</w:t>
      </w:r>
      <w:r w:rsidR="006C7FA0">
        <w:t xml:space="preserve">: la </w:t>
      </w:r>
      <w:r w:rsidR="006C7FA0" w:rsidRPr="00C44B1B">
        <w:t xml:space="preserve">Qualità Fornitori BERCO </w:t>
      </w:r>
      <w:r>
        <w:t xml:space="preserve">è responsabile </w:t>
      </w:r>
      <w:r w:rsidR="006C7FA0">
        <w:t>questo aspetto</w:t>
      </w:r>
      <w:r>
        <w:t xml:space="preserve">.  </w:t>
      </w:r>
    </w:p>
    <w:p w14:paraId="13E9307F" w14:textId="77777777" w:rsidR="00A46405" w:rsidRDefault="00A46405" w:rsidP="00A46405"/>
    <w:p w14:paraId="49832EB6" w14:textId="7B864249" w:rsidR="00A46405" w:rsidRDefault="00A46405" w:rsidP="00A46405">
      <w:pPr>
        <w:pStyle w:val="Titolo1"/>
        <w:numPr>
          <w:ilvl w:val="0"/>
          <w:numId w:val="22"/>
        </w:numPr>
        <w:spacing w:line="240" w:lineRule="auto"/>
        <w:jc w:val="left"/>
      </w:pPr>
      <w:bookmarkStart w:id="53" w:name="_Toc126843366"/>
      <w:bookmarkStart w:id="54" w:name="_Toc126846900"/>
      <w:bookmarkStart w:id="55" w:name="_Toc126846935"/>
      <w:bookmarkStart w:id="56" w:name="_Toc134532758"/>
      <w:r>
        <w:t>RILAVORAZIONI E RIPARAZIONI</w:t>
      </w:r>
      <w:bookmarkEnd w:id="53"/>
      <w:bookmarkEnd w:id="54"/>
      <w:bookmarkEnd w:id="55"/>
      <w:bookmarkEnd w:id="56"/>
    </w:p>
    <w:p w14:paraId="48A3D38F" w14:textId="7B35F53E" w:rsidR="00A46405" w:rsidRDefault="00A46405" w:rsidP="00AD1F0D">
      <w:pPr>
        <w:ind w:left="567" w:right="417"/>
        <w:jc w:val="both"/>
      </w:pPr>
      <w:r>
        <w:t>Si possono avere due casi:</w:t>
      </w:r>
    </w:p>
    <w:p w14:paraId="4FF7EDD0" w14:textId="77777777" w:rsidR="00A46405" w:rsidRDefault="00A46405" w:rsidP="00A46405"/>
    <w:p w14:paraId="756B2EBC" w14:textId="337C38B0" w:rsidR="00A46405" w:rsidRDefault="00A46405" w:rsidP="00EF4E86">
      <w:pPr>
        <w:pStyle w:val="Titolo2"/>
      </w:pPr>
      <w:bookmarkStart w:id="57" w:name="_Toc126843367"/>
      <w:bookmarkStart w:id="58" w:name="_Toc126846901"/>
      <w:bookmarkStart w:id="59" w:name="_Toc126846936"/>
      <w:bookmarkStart w:id="60" w:name="_Toc134532759"/>
      <w:r w:rsidRPr="00EF4E86">
        <w:t>RILAVORAZIONI</w:t>
      </w:r>
      <w:r>
        <w:t>/RIPARAZIONI EFFETTUATE DAL RESPONSABILE DELLA N</w:t>
      </w:r>
      <w:bookmarkEnd w:id="57"/>
      <w:bookmarkEnd w:id="58"/>
      <w:bookmarkEnd w:id="59"/>
      <w:r w:rsidR="0033074B">
        <w:t>C</w:t>
      </w:r>
      <w:bookmarkEnd w:id="60"/>
    </w:p>
    <w:p w14:paraId="2BECCAE6" w14:textId="77777777" w:rsidR="00A46405" w:rsidRDefault="00A46405" w:rsidP="00A46405"/>
    <w:p w14:paraId="3630A2E9" w14:textId="72942C2E" w:rsidR="00A46405" w:rsidRDefault="004C38F6" w:rsidP="00AD1F0D">
      <w:pPr>
        <w:ind w:left="567" w:right="417"/>
        <w:jc w:val="both"/>
      </w:pPr>
      <w:r>
        <w:t>Indipendentemente</w:t>
      </w:r>
      <w:r w:rsidR="0033074B">
        <w:t xml:space="preserve"> dal fatto che il materiale NC</w:t>
      </w:r>
      <w:r>
        <w:t xml:space="preserve"> sia stato identificato presso fornitore B o in BERCO, i</w:t>
      </w:r>
      <w:r w:rsidR="00A46405">
        <w:t xml:space="preserve">l materiale viene scartato </w:t>
      </w:r>
      <w:r w:rsidR="009B41C0">
        <w:t xml:space="preserve">e reso </w:t>
      </w:r>
      <w:r w:rsidR="00A46405">
        <w:t>al fornitore responsabile</w:t>
      </w:r>
      <w:r w:rsidR="0033074B">
        <w:t xml:space="preserve"> della NC</w:t>
      </w:r>
      <w:r w:rsidR="004C261F">
        <w:t xml:space="preserve"> (che può essere sia A che B).</w:t>
      </w:r>
    </w:p>
    <w:p w14:paraId="02E697D2" w14:textId="5E611BF0" w:rsidR="00A46405" w:rsidRDefault="00DD2408" w:rsidP="00AD1F0D">
      <w:pPr>
        <w:ind w:left="567" w:right="417"/>
        <w:jc w:val="both"/>
      </w:pPr>
      <w:r w:rsidRPr="00C44B1B">
        <w:t xml:space="preserve">Qualità Fornitori BERCO </w:t>
      </w:r>
      <w:r w:rsidR="00A46405">
        <w:t xml:space="preserve">a fronte della </w:t>
      </w:r>
      <w:r w:rsidR="00B57276">
        <w:t>NC</w:t>
      </w:r>
      <w:r w:rsidR="00A46405">
        <w:t xml:space="preserve"> deve</w:t>
      </w:r>
      <w:r>
        <w:t xml:space="preserve"> </w:t>
      </w:r>
      <w:r w:rsidR="00A46405">
        <w:t>indica</w:t>
      </w:r>
      <w:r>
        <w:t>re</w:t>
      </w:r>
      <w:r w:rsidR="00A46405">
        <w:t xml:space="preserve"> il recupero tramite rilavorazione/riparazione. In caso di </w:t>
      </w:r>
      <w:r w:rsidR="00A46405" w:rsidRPr="004C5B10">
        <w:rPr>
          <w:b/>
          <w:bCs/>
        </w:rPr>
        <w:t>riparazione</w:t>
      </w:r>
      <w:r w:rsidR="00AB1795">
        <w:t xml:space="preserve"> (</w:t>
      </w:r>
      <w:r w:rsidR="00AB1795" w:rsidRPr="00AB1795">
        <w:t>vedere definizione al paragrafo 1)</w:t>
      </w:r>
      <w:r w:rsidR="00A46405" w:rsidRPr="00AB1795">
        <w:t xml:space="preserve">, il fornitore </w:t>
      </w:r>
      <w:r w:rsidR="00E868DC" w:rsidRPr="00AB1795">
        <w:t xml:space="preserve">responsabile della NC </w:t>
      </w:r>
      <w:r w:rsidR="00A46405" w:rsidRPr="00AB1795">
        <w:t xml:space="preserve">deve richiedere </w:t>
      </w:r>
      <w:r w:rsidR="00C20531" w:rsidRPr="00AB1795">
        <w:t>ed ottenere concessione</w:t>
      </w:r>
      <w:r w:rsidR="00F323C4">
        <w:t xml:space="preserve"> da BERCO</w:t>
      </w:r>
      <w:r w:rsidR="00A46405" w:rsidRPr="00AB1795">
        <w:t xml:space="preserve"> prima della </w:t>
      </w:r>
      <w:r w:rsidR="004C5B10">
        <w:t xml:space="preserve">riparazione </w:t>
      </w:r>
      <w:r w:rsidR="00A46405" w:rsidRPr="00AB1795">
        <w:t>dei particolari.</w:t>
      </w:r>
    </w:p>
    <w:p w14:paraId="31B2A5D1" w14:textId="6D3ECCEE" w:rsidR="00D241F8" w:rsidRDefault="00D241F8" w:rsidP="00A46405"/>
    <w:p w14:paraId="5B2B68FA" w14:textId="77777777" w:rsidR="00A46405" w:rsidRDefault="00A46405" w:rsidP="00EF4E86">
      <w:pPr>
        <w:pStyle w:val="Titolo2"/>
      </w:pPr>
      <w:bookmarkStart w:id="61" w:name="_Toc126843368"/>
      <w:bookmarkStart w:id="62" w:name="_Toc126846902"/>
      <w:bookmarkStart w:id="63" w:name="_Toc126846937"/>
      <w:bookmarkStart w:id="64" w:name="_Toc134532760"/>
      <w:r>
        <w:t>RILAVORAZIONI/RIPARAZIONI EFFETTUATE DA UN ALTRO FORNITORE O DA UN ENTE INTERNO</w:t>
      </w:r>
      <w:bookmarkEnd w:id="61"/>
      <w:bookmarkEnd w:id="62"/>
      <w:bookmarkEnd w:id="63"/>
      <w:bookmarkEnd w:id="64"/>
    </w:p>
    <w:p w14:paraId="2B672E64" w14:textId="77777777" w:rsidR="00A46405" w:rsidRDefault="00A46405" w:rsidP="00A46405"/>
    <w:p w14:paraId="306B7790" w14:textId="2A655250" w:rsidR="00A46405" w:rsidRDefault="009A7BEC" w:rsidP="00AD1F0D">
      <w:pPr>
        <w:ind w:left="567" w:right="417"/>
        <w:jc w:val="both"/>
      </w:pPr>
      <w:r>
        <w:t>Se la NC</w:t>
      </w:r>
      <w:r w:rsidR="00A46405">
        <w:t xml:space="preserve"> è rilevata dal fornitore B</w:t>
      </w:r>
      <w:r>
        <w:t xml:space="preserve"> (A è il responsabile della NC</w:t>
      </w:r>
      <w:r w:rsidR="00CE0B45">
        <w:t>)</w:t>
      </w:r>
      <w:r w:rsidR="00A46405">
        <w:t xml:space="preserve">, </w:t>
      </w:r>
      <w:r w:rsidR="00DD649E">
        <w:t xml:space="preserve">B </w:t>
      </w:r>
      <w:r w:rsidR="00A46405">
        <w:t xml:space="preserve">deve inviare il materiale difettoso a </w:t>
      </w:r>
      <w:r w:rsidR="004E487A">
        <w:t>BERCO</w:t>
      </w:r>
      <w:r w:rsidR="00A46405">
        <w:t xml:space="preserve"> accompagnato da una bolla di reso.</w:t>
      </w:r>
      <w:r w:rsidR="00FE064D">
        <w:t xml:space="preserve"> È responsabilità di fornitore B identificare chiaramente il materiale per garantirne la sua tracciabilità.</w:t>
      </w:r>
    </w:p>
    <w:p w14:paraId="69E249FD" w14:textId="77777777" w:rsidR="00D241F8" w:rsidRDefault="00D241F8" w:rsidP="00AD1F0D">
      <w:pPr>
        <w:ind w:left="567" w:right="417"/>
        <w:jc w:val="both"/>
      </w:pPr>
    </w:p>
    <w:p w14:paraId="5093AE90" w14:textId="3513867F" w:rsidR="00BE54C4" w:rsidRDefault="00A46405" w:rsidP="00D241F8">
      <w:pPr>
        <w:ind w:left="567" w:right="417"/>
        <w:jc w:val="both"/>
      </w:pPr>
      <w:r>
        <w:t xml:space="preserve">In base alle informazioni </w:t>
      </w:r>
      <w:r w:rsidRPr="00FE064D">
        <w:t xml:space="preserve">riportate sulla bolla, </w:t>
      </w:r>
      <w:r w:rsidR="008B0BC1">
        <w:t>Qualità di Area/</w:t>
      </w:r>
      <w:r w:rsidR="008B0BC1" w:rsidRPr="00CA7C4D">
        <w:t xml:space="preserve">Qualità Fornitori </w:t>
      </w:r>
      <w:r w:rsidR="00AB1795" w:rsidRPr="00FE064D">
        <w:t xml:space="preserve">BERCO </w:t>
      </w:r>
      <w:r w:rsidR="007E59C7" w:rsidRPr="00FE064D">
        <w:t xml:space="preserve">provvederà a gestire </w:t>
      </w:r>
      <w:r w:rsidR="00D93292" w:rsidRPr="00FE064D">
        <w:t>il materiale</w:t>
      </w:r>
      <w:r w:rsidR="00BE54C4" w:rsidRPr="00FE064D">
        <w:t xml:space="preserve"> segregandolo e identificandolo.</w:t>
      </w:r>
    </w:p>
    <w:p w14:paraId="44368916" w14:textId="77777777" w:rsidR="00D241F8" w:rsidRDefault="00D241F8" w:rsidP="00D241F8">
      <w:pPr>
        <w:ind w:right="417"/>
        <w:jc w:val="both"/>
      </w:pPr>
    </w:p>
    <w:p w14:paraId="41704B85" w14:textId="3F2A959E" w:rsidR="00D241F8" w:rsidRDefault="00A46405" w:rsidP="00D241F8">
      <w:pPr>
        <w:ind w:left="567" w:right="417"/>
        <w:jc w:val="both"/>
      </w:pPr>
      <w:r>
        <w:t xml:space="preserve">In base a quanto riportato sulla Notifica di </w:t>
      </w:r>
      <w:r w:rsidR="00B57276">
        <w:t>NC</w:t>
      </w:r>
      <w:r>
        <w:t xml:space="preserve"> emessa da </w:t>
      </w:r>
      <w:r w:rsidR="008B0BC1">
        <w:t>Qualità di Area/</w:t>
      </w:r>
      <w:r w:rsidR="008B0BC1" w:rsidRPr="00CA7C4D">
        <w:t xml:space="preserve">Qualità Fornitori </w:t>
      </w:r>
      <w:r w:rsidR="00AB1795" w:rsidRPr="00C44B1B">
        <w:t>BERCO</w:t>
      </w:r>
      <w:r w:rsidR="00AB1795">
        <w:t xml:space="preserve">, </w:t>
      </w:r>
      <w:r>
        <w:t xml:space="preserve">sia </w:t>
      </w:r>
      <w:r w:rsidR="009A7BEC">
        <w:t>che la NC</w:t>
      </w:r>
      <w:r w:rsidR="00AB1795">
        <w:t xml:space="preserve"> sia stata rilevata </w:t>
      </w:r>
      <w:r>
        <w:t xml:space="preserve">in </w:t>
      </w:r>
      <w:r w:rsidR="004E487A">
        <w:t>BERCO</w:t>
      </w:r>
      <w:r w:rsidR="00AB1795">
        <w:t xml:space="preserve">, sia che sia stata intercettata </w:t>
      </w:r>
      <w:r>
        <w:t xml:space="preserve">presso il fornitore B, si possono avere </w:t>
      </w:r>
      <w:proofErr w:type="gramStart"/>
      <w:r>
        <w:t>2</w:t>
      </w:r>
      <w:proofErr w:type="gramEnd"/>
      <w:r>
        <w:t xml:space="preserve"> casi distinti:</w:t>
      </w:r>
    </w:p>
    <w:p w14:paraId="4CB16B0D" w14:textId="77777777" w:rsidR="00B15A14" w:rsidRDefault="00B15A14" w:rsidP="00D241F8">
      <w:pPr>
        <w:ind w:left="567" w:right="417"/>
        <w:jc w:val="both"/>
      </w:pPr>
    </w:p>
    <w:p w14:paraId="4E3F68AE" w14:textId="3883DB72" w:rsidR="00A46405" w:rsidRDefault="00A46405" w:rsidP="00AD1F0D">
      <w:pPr>
        <w:ind w:left="567" w:right="417"/>
        <w:jc w:val="both"/>
      </w:pPr>
      <w:r>
        <w:t>A</w:t>
      </w:r>
      <w:r w:rsidR="00AB1795">
        <w:t xml:space="preserve"> </w:t>
      </w:r>
      <w:r>
        <w:tab/>
        <w:t>RILAVORAZIONE</w:t>
      </w:r>
    </w:p>
    <w:p w14:paraId="719FB054" w14:textId="15091287" w:rsidR="00A46405" w:rsidRDefault="008B0BC1" w:rsidP="00D241F8">
      <w:pPr>
        <w:ind w:left="567" w:right="417"/>
        <w:jc w:val="both"/>
      </w:pPr>
      <w:r>
        <w:t>Qualità di Area/</w:t>
      </w:r>
      <w:r w:rsidRPr="00CA7C4D">
        <w:t xml:space="preserve">Qualità Fornitori </w:t>
      </w:r>
      <w:r w:rsidR="00AB1795" w:rsidRPr="00C44B1B">
        <w:t>BERCO</w:t>
      </w:r>
      <w:r w:rsidR="00AB1795">
        <w:t xml:space="preserve"> </w:t>
      </w:r>
      <w:r w:rsidR="00A46405" w:rsidRPr="009B41C0">
        <w:t xml:space="preserve">emette un Rapporto di </w:t>
      </w:r>
      <w:r w:rsidR="00B57276">
        <w:t>NC</w:t>
      </w:r>
      <w:r w:rsidR="00BE54C4" w:rsidRPr="009B41C0">
        <w:t xml:space="preserve"> </w:t>
      </w:r>
      <w:r w:rsidR="00F871F7" w:rsidRPr="009B41C0">
        <w:t>(</w:t>
      </w:r>
      <w:r w:rsidR="00A46405" w:rsidRPr="009B41C0">
        <w:t xml:space="preserve">notifica la </w:t>
      </w:r>
      <w:r w:rsidR="004E487A" w:rsidRPr="009B41C0">
        <w:t>QN)</w:t>
      </w:r>
      <w:r w:rsidR="00A46405" w:rsidRPr="009B41C0">
        <w:t xml:space="preserve"> al </w:t>
      </w:r>
      <w:r w:rsidR="004E487A" w:rsidRPr="009B41C0">
        <w:t>F</w:t>
      </w:r>
      <w:r w:rsidR="00BE54C4" w:rsidRPr="009B41C0">
        <w:t xml:space="preserve">ornitore </w:t>
      </w:r>
      <w:r w:rsidR="00A46405" w:rsidRPr="009B41C0">
        <w:t>responsabile</w:t>
      </w:r>
      <w:r w:rsidR="00D241F8">
        <w:t xml:space="preserve"> </w:t>
      </w:r>
      <w:r w:rsidR="00DD649E">
        <w:t>(A)</w:t>
      </w:r>
      <w:r w:rsidR="00A46405" w:rsidRPr="009B41C0">
        <w:t>;</w:t>
      </w:r>
      <w:r w:rsidR="006C1B0D" w:rsidRPr="009B41C0">
        <w:t xml:space="preserve"> il materiale verrà rilavorato da ente interno</w:t>
      </w:r>
      <w:r w:rsidR="00C20531" w:rsidRPr="009B41C0">
        <w:t xml:space="preserve"> </w:t>
      </w:r>
      <w:r w:rsidR="009B41C0" w:rsidRPr="009B41C0">
        <w:t>o da una terza parte</w:t>
      </w:r>
      <w:r w:rsidR="00FE064D">
        <w:t xml:space="preserve"> (la terza parte potrebbe essere anch</w:t>
      </w:r>
      <w:r w:rsidR="00D241F8">
        <w:t xml:space="preserve">e </w:t>
      </w:r>
      <w:r w:rsidR="00FE064D">
        <w:t>il fornitore B stesso previa autorizzazione di BERCO) con addebito dei relativi costi.</w:t>
      </w:r>
    </w:p>
    <w:p w14:paraId="163C6D8B" w14:textId="2EA343C3" w:rsidR="00A46405" w:rsidRDefault="00A46405" w:rsidP="00FE4BF1">
      <w:pPr>
        <w:ind w:right="417"/>
        <w:jc w:val="both"/>
      </w:pPr>
    </w:p>
    <w:p w14:paraId="27433E0C" w14:textId="35867F74" w:rsidR="00A46405" w:rsidRDefault="00A46405" w:rsidP="00AD1F0D">
      <w:pPr>
        <w:ind w:left="567" w:right="417"/>
        <w:jc w:val="both"/>
      </w:pPr>
      <w:r>
        <w:t>B</w:t>
      </w:r>
      <w:r w:rsidR="00AB1795">
        <w:t xml:space="preserve"> </w:t>
      </w:r>
      <w:r>
        <w:tab/>
        <w:t>RIPARAZIONE</w:t>
      </w:r>
    </w:p>
    <w:p w14:paraId="59B00FF3" w14:textId="7ED70C58" w:rsidR="00A46405" w:rsidRDefault="00BE54C4" w:rsidP="00AD1F0D">
      <w:pPr>
        <w:ind w:left="567" w:right="417"/>
        <w:jc w:val="both"/>
      </w:pPr>
      <w:r w:rsidRPr="00F81730">
        <w:t>Il fornitore responsabile</w:t>
      </w:r>
      <w:r w:rsidR="00DD649E">
        <w:t xml:space="preserve"> A</w:t>
      </w:r>
      <w:r w:rsidRPr="00F81730">
        <w:t xml:space="preserve"> (già informato da </w:t>
      </w:r>
      <w:bookmarkStart w:id="65" w:name="_Hlk130558642"/>
      <w:r w:rsidR="008B0BC1">
        <w:t>Qualità di Area/</w:t>
      </w:r>
      <w:r w:rsidR="008B0BC1" w:rsidRPr="00CA7C4D">
        <w:t xml:space="preserve">Qualità Fornitori </w:t>
      </w:r>
      <w:r w:rsidR="009B41C0" w:rsidRPr="00F81730">
        <w:t>BERCO</w:t>
      </w:r>
      <w:bookmarkEnd w:id="65"/>
      <w:r w:rsidRPr="00F81730">
        <w:t>)</w:t>
      </w:r>
      <w:r w:rsidR="00A46405" w:rsidRPr="00F81730">
        <w:t xml:space="preserve"> sottopone </w:t>
      </w:r>
      <w:r w:rsidRPr="00F81730">
        <w:t xml:space="preserve">a </w:t>
      </w:r>
      <w:r w:rsidR="009B41C0" w:rsidRPr="00F81730">
        <w:t xml:space="preserve">BERCO </w:t>
      </w:r>
      <w:r w:rsidRPr="00F81730">
        <w:t>la richiesta di concessione in accordo con la Procedura di Derog</w:t>
      </w:r>
      <w:r w:rsidR="002D479C">
        <w:t>a/</w:t>
      </w:r>
      <w:r w:rsidRPr="00F81730">
        <w:t xml:space="preserve">Concessione </w:t>
      </w:r>
      <w:r w:rsidR="00F81730" w:rsidRPr="00F81730">
        <w:t>(PS_002_QAM)</w:t>
      </w:r>
      <w:r w:rsidRPr="00F81730">
        <w:t xml:space="preserve"> </w:t>
      </w:r>
      <w:r w:rsidR="00A46405" w:rsidRPr="00F81730">
        <w:t xml:space="preserve">proponendo l’attività di riparazione tramite </w:t>
      </w:r>
      <w:r w:rsidR="00C20531" w:rsidRPr="00F81730">
        <w:t>il</w:t>
      </w:r>
      <w:r w:rsidR="00A46405" w:rsidRPr="00F81730">
        <w:t xml:space="preserve"> modulo di “Richiesta </w:t>
      </w:r>
      <w:r w:rsidR="002D479C" w:rsidRPr="00F81730">
        <w:t>Derog</w:t>
      </w:r>
      <w:r w:rsidR="002D479C">
        <w:t>a/</w:t>
      </w:r>
      <w:r w:rsidR="002D479C" w:rsidRPr="00F81730">
        <w:t>Concessione</w:t>
      </w:r>
      <w:r w:rsidR="00A46405" w:rsidRPr="00F81730">
        <w:t>”</w:t>
      </w:r>
      <w:r w:rsidRPr="00F81730">
        <w:t xml:space="preserve"> (modulo </w:t>
      </w:r>
      <w:r w:rsidR="00F81730" w:rsidRPr="00F81730">
        <w:t>MOD-002_QAM).</w:t>
      </w:r>
    </w:p>
    <w:p w14:paraId="25584AB2" w14:textId="5AC6BDC3" w:rsidR="00F3247A" w:rsidRDefault="007A3624" w:rsidP="00AD1F0D">
      <w:pPr>
        <w:ind w:left="567" w:right="417"/>
        <w:jc w:val="both"/>
      </w:pPr>
      <w:r>
        <w:lastRenderedPageBreak/>
        <w:t>Qualità di Area/</w:t>
      </w:r>
      <w:r w:rsidRPr="00CA7C4D">
        <w:t xml:space="preserve">Qualità Fornitori </w:t>
      </w:r>
      <w:r w:rsidR="00115EDF" w:rsidRPr="00F3247A">
        <w:t>BERCO</w:t>
      </w:r>
      <w:r w:rsidR="00A46405" w:rsidRPr="00F3247A">
        <w:t>, ricevuto l’esito</w:t>
      </w:r>
      <w:r w:rsidR="00BE54C4" w:rsidRPr="00F3247A">
        <w:t xml:space="preserve"> della </w:t>
      </w:r>
      <w:r w:rsidR="002D479C">
        <w:t>concessione</w:t>
      </w:r>
      <w:r w:rsidR="00BE54C4" w:rsidRPr="00F3247A">
        <w:t xml:space="preserve"> (approvazione </w:t>
      </w:r>
      <w:r w:rsidR="00C20531" w:rsidRPr="00F3247A">
        <w:t>o</w:t>
      </w:r>
      <w:r w:rsidR="00BE54C4" w:rsidRPr="00F3247A">
        <w:t xml:space="preserve"> diniego)</w:t>
      </w:r>
      <w:r w:rsidR="00A46405" w:rsidRPr="00F3247A">
        <w:t>, e</w:t>
      </w:r>
      <w:r w:rsidR="00BE54C4" w:rsidRPr="00F3247A">
        <w:t xml:space="preserve">mette un Rapporto di </w:t>
      </w:r>
      <w:r w:rsidR="00B57276">
        <w:t>NC</w:t>
      </w:r>
      <w:r w:rsidR="00BE54C4" w:rsidRPr="00F3247A">
        <w:t xml:space="preserve"> </w:t>
      </w:r>
      <w:r w:rsidR="00A46405" w:rsidRPr="00F3247A">
        <w:t xml:space="preserve">al fornitore responsabile e cita come riferimento il documento </w:t>
      </w:r>
      <w:r w:rsidR="00864FA8" w:rsidRPr="00F3247A">
        <w:t>di</w:t>
      </w:r>
      <w:r w:rsidR="002D479C">
        <w:t xml:space="preserve"> </w:t>
      </w:r>
      <w:r w:rsidR="00C20531" w:rsidRPr="00F3247A">
        <w:t>concessione</w:t>
      </w:r>
      <w:r w:rsidR="00864FA8" w:rsidRPr="00F3247A">
        <w:t xml:space="preserve"> </w:t>
      </w:r>
      <w:r w:rsidR="00A46405" w:rsidRPr="00F3247A">
        <w:t>stesso che autorizza</w:t>
      </w:r>
      <w:r w:rsidR="00C20531" w:rsidRPr="00F3247A">
        <w:t xml:space="preserve"> o nega</w:t>
      </w:r>
      <w:r w:rsidR="00A46405" w:rsidRPr="00F3247A">
        <w:t xml:space="preserve"> la riparazione.</w:t>
      </w:r>
    </w:p>
    <w:p w14:paraId="2FCCD428" w14:textId="4D29C9ED" w:rsidR="00A46405" w:rsidRDefault="007A3624" w:rsidP="00AD1F0D">
      <w:pPr>
        <w:ind w:left="567" w:right="417"/>
        <w:jc w:val="both"/>
      </w:pPr>
      <w:r>
        <w:t>Qualità di Area/</w:t>
      </w:r>
      <w:r w:rsidRPr="00CA7C4D">
        <w:t xml:space="preserve">Qualità Fornitori </w:t>
      </w:r>
      <w:r w:rsidR="005716DB" w:rsidRPr="005716DB">
        <w:t xml:space="preserve">BERCO </w:t>
      </w:r>
      <w:r w:rsidR="00A46405" w:rsidRPr="005716DB">
        <w:t xml:space="preserve">deve assicurare l’identificazione dei contenitori apponendo su ognuno di essi copia della </w:t>
      </w:r>
      <w:r w:rsidR="002037A7" w:rsidRPr="005716DB">
        <w:t>concessione</w:t>
      </w:r>
      <w:r w:rsidR="00A46405" w:rsidRPr="005716DB">
        <w:t>. Tale identificazione deve essere mantenuta/assicurata anche da chi effettua la riparazione</w:t>
      </w:r>
      <w:r w:rsidR="0054053E">
        <w:t xml:space="preserve"> (può essere un ente terzo o anche B stesso)</w:t>
      </w:r>
      <w:r w:rsidR="00A46405" w:rsidRPr="005716DB">
        <w:t>.</w:t>
      </w:r>
    </w:p>
    <w:p w14:paraId="6AE0CEFE" w14:textId="3E71C88F" w:rsidR="00A46405" w:rsidRDefault="00A46405" w:rsidP="005716DB">
      <w:pPr>
        <w:ind w:left="567" w:right="417"/>
        <w:jc w:val="both"/>
      </w:pPr>
      <w:r>
        <w:t xml:space="preserve">In entrambi i casi </w:t>
      </w:r>
      <w:r w:rsidR="007A3624">
        <w:t>Qualità di Area/</w:t>
      </w:r>
      <w:r w:rsidR="007A3624" w:rsidRPr="00CA7C4D">
        <w:t xml:space="preserve">Qualità Fornitori </w:t>
      </w:r>
      <w:r w:rsidR="005716DB" w:rsidRPr="00F81730">
        <w:t xml:space="preserve">BERCO </w:t>
      </w:r>
      <w:r>
        <w:t>deve verificare il risultato delle attività tramite il controllo dei componenti.</w:t>
      </w:r>
    </w:p>
    <w:p w14:paraId="4802D805" w14:textId="77777777" w:rsidR="00D241F8" w:rsidRDefault="00D241F8" w:rsidP="00A46405"/>
    <w:p w14:paraId="2C25F238" w14:textId="7C52CF67" w:rsidR="00A46405" w:rsidRDefault="00A46405" w:rsidP="00A46405">
      <w:pPr>
        <w:pStyle w:val="Titolo1"/>
        <w:spacing w:line="240" w:lineRule="auto"/>
        <w:jc w:val="left"/>
      </w:pPr>
      <w:bookmarkStart w:id="66" w:name="_Toc126843369"/>
      <w:bookmarkStart w:id="67" w:name="_Toc126846903"/>
      <w:bookmarkStart w:id="68" w:name="_Toc126846938"/>
      <w:bookmarkStart w:id="69" w:name="_Toc134532761"/>
      <w:r>
        <w:t>GESTIONE PARTICOLARI NON RIUTILIZZABILI</w:t>
      </w:r>
      <w:bookmarkEnd w:id="66"/>
      <w:bookmarkEnd w:id="67"/>
      <w:bookmarkEnd w:id="68"/>
      <w:bookmarkEnd w:id="69"/>
    </w:p>
    <w:p w14:paraId="46CA2B54" w14:textId="22490B6F" w:rsidR="00A46405" w:rsidRDefault="00A46405" w:rsidP="00AD1F0D">
      <w:pPr>
        <w:ind w:left="567" w:right="417"/>
        <w:jc w:val="both"/>
      </w:pPr>
      <w:r>
        <w:t xml:space="preserve">In alcuni casi il fornitore B può assemblare fra di loro più componenti consegnati da più fornitori. Se durante la lavorazione da parte di B viene rilevata una </w:t>
      </w:r>
      <w:r w:rsidR="00B57276">
        <w:t>NC</w:t>
      </w:r>
      <w:r>
        <w:t xml:space="preserve"> sul complessivo o su parte di esso, alcuni componenti possono essere riutilizzati; altri devono essere scartati perch</w:t>
      </w:r>
      <w:r w:rsidR="00494368">
        <w:t>é</w:t>
      </w:r>
      <w:r>
        <w:t xml:space="preserve"> lo smontaggio comporterebbe un loro danneggiamento.</w:t>
      </w:r>
    </w:p>
    <w:p w14:paraId="54ED1F50" w14:textId="5E36863E" w:rsidR="00A46405" w:rsidRDefault="00A46405" w:rsidP="00AD1F0D">
      <w:pPr>
        <w:ind w:left="567" w:right="417"/>
        <w:jc w:val="both"/>
      </w:pPr>
      <w:r>
        <w:t xml:space="preserve">I particolari non riutilizzabili devono essere restituiti a </w:t>
      </w:r>
      <w:r w:rsidR="004E487A">
        <w:t>BERCO</w:t>
      </w:r>
      <w:r>
        <w:t xml:space="preserve"> accompagnati da una bolla di reso, che sarà seguita da una </w:t>
      </w:r>
      <w:r w:rsidR="002A05DB">
        <w:t>s</w:t>
      </w:r>
      <w:r>
        <w:t xml:space="preserve">egnalazione </w:t>
      </w:r>
      <w:r w:rsidR="002A05DB">
        <w:t>di m</w:t>
      </w:r>
      <w:r>
        <w:t xml:space="preserve">ateriale </w:t>
      </w:r>
      <w:r w:rsidR="002A05DB">
        <w:t>d</w:t>
      </w:r>
      <w:r>
        <w:t>ifettoso</w:t>
      </w:r>
      <w:r w:rsidR="004C38F6">
        <w:t xml:space="preserve">. </w:t>
      </w:r>
    </w:p>
    <w:p w14:paraId="1D5B6167" w14:textId="01B4B839" w:rsidR="002A05DB" w:rsidRDefault="00494368" w:rsidP="00AD1F0D">
      <w:pPr>
        <w:ind w:left="567" w:right="417"/>
        <w:jc w:val="both"/>
      </w:pPr>
      <w:r>
        <w:t>Qualità di Area/</w:t>
      </w:r>
      <w:r w:rsidRPr="00CA7C4D">
        <w:t xml:space="preserve">Qualità Fornitori </w:t>
      </w:r>
      <w:r w:rsidR="004C38F6" w:rsidRPr="004C38F6">
        <w:t xml:space="preserve">BERCO </w:t>
      </w:r>
      <w:r w:rsidR="00A46405" w:rsidRPr="004C38F6">
        <w:t xml:space="preserve">emette un Rapporto </w:t>
      </w:r>
      <w:r w:rsidR="002A05DB" w:rsidRPr="004C38F6">
        <w:t xml:space="preserve">di </w:t>
      </w:r>
      <w:r w:rsidR="00B57276">
        <w:t>NC</w:t>
      </w:r>
      <w:r w:rsidR="00A46405" w:rsidRPr="004C38F6">
        <w:t xml:space="preserve"> imputato al responsabile dello scarto</w:t>
      </w:r>
      <w:r w:rsidR="002A05DB" w:rsidRPr="004C38F6">
        <w:t xml:space="preserve">: un rapporto per ogni </w:t>
      </w:r>
      <w:r w:rsidR="00F40C08">
        <w:t>codice</w:t>
      </w:r>
      <w:r w:rsidR="002A05DB" w:rsidRPr="004C38F6">
        <w:t xml:space="preserve"> difettoso. Ovviamente </w:t>
      </w:r>
      <w:r>
        <w:t>Qualità di Area/</w:t>
      </w:r>
      <w:r w:rsidRPr="00CA7C4D">
        <w:t xml:space="preserve">Qualità Fornitori </w:t>
      </w:r>
      <w:r w:rsidR="004C38F6" w:rsidRPr="004C38F6">
        <w:t xml:space="preserve">BERCO </w:t>
      </w:r>
      <w:r w:rsidR="002A05DB" w:rsidRPr="004C38F6">
        <w:t>procede anche alla comunicazione al fornitore responsabile della NC dei costi di addebito dovuti alle operazioni di gestione della problematica.</w:t>
      </w:r>
      <w:r w:rsidR="002A05DB">
        <w:t xml:space="preserve"> </w:t>
      </w:r>
    </w:p>
    <w:p w14:paraId="35A95FB6" w14:textId="1B9C51B2" w:rsidR="002A05DB" w:rsidRDefault="002A05DB" w:rsidP="00A46405"/>
    <w:p w14:paraId="79FE591A" w14:textId="06CDA71D" w:rsidR="00A46405" w:rsidRDefault="00A46405" w:rsidP="00A46405">
      <w:pPr>
        <w:pStyle w:val="Titolo1"/>
        <w:spacing w:line="240" w:lineRule="auto"/>
        <w:jc w:val="left"/>
      </w:pPr>
      <w:bookmarkStart w:id="70" w:name="_Toc126843370"/>
      <w:bookmarkStart w:id="71" w:name="_Toc126846904"/>
      <w:bookmarkStart w:id="72" w:name="_Toc126846939"/>
      <w:bookmarkStart w:id="73" w:name="_Toc134532762"/>
      <w:r>
        <w:t>SOSPENSIONE DEL RAPPORTO DI DIRETTA CONSEGNA</w:t>
      </w:r>
      <w:bookmarkEnd w:id="70"/>
      <w:bookmarkEnd w:id="71"/>
      <w:bookmarkEnd w:id="72"/>
      <w:bookmarkEnd w:id="73"/>
    </w:p>
    <w:p w14:paraId="2DAD455D" w14:textId="2DF5FA9A" w:rsidR="00A46405" w:rsidRPr="004C38F6" w:rsidRDefault="001225F6" w:rsidP="00AD1F0D">
      <w:pPr>
        <w:ind w:left="567" w:right="417"/>
        <w:jc w:val="both"/>
      </w:pPr>
      <w:r>
        <w:t>In caso di ripetute NC</w:t>
      </w:r>
      <w:r w:rsidR="00A46405" w:rsidRPr="004C38F6">
        <w:t xml:space="preserve"> rilevate su prodotti consegnati da un fornitore di tipo A, </w:t>
      </w:r>
      <w:r w:rsidR="004C38F6" w:rsidRPr="004C38F6">
        <w:t>Uff. Acquisti di BERCO</w:t>
      </w:r>
      <w:r w:rsidR="00A46405" w:rsidRPr="004C38F6">
        <w:t xml:space="preserve">, su segnalazione di </w:t>
      </w:r>
      <w:r w:rsidR="00494368">
        <w:t>Qualità di Area/</w:t>
      </w:r>
      <w:r w:rsidR="00494368" w:rsidRPr="00CA7C4D">
        <w:t>Qualità Fornitori</w:t>
      </w:r>
      <w:r w:rsidR="00A46405" w:rsidRPr="004C38F6">
        <w:t xml:space="preserve">, può decidere di sospendere il regime di diretta consegna. Questo comporta la riattivazione dei normali controlli in accettazione </w:t>
      </w:r>
      <w:r w:rsidR="002A05DB" w:rsidRPr="004C38F6">
        <w:t xml:space="preserve">in </w:t>
      </w:r>
      <w:r w:rsidR="004E487A" w:rsidRPr="004C38F6">
        <w:t>BERCO</w:t>
      </w:r>
      <w:r w:rsidR="00A46405" w:rsidRPr="004C38F6">
        <w:t xml:space="preserve"> sui prodotti consegnati da A.</w:t>
      </w:r>
    </w:p>
    <w:p w14:paraId="6B4AD1A1" w14:textId="663511E2" w:rsidR="00A46405" w:rsidRDefault="00A46405" w:rsidP="00AD1F0D">
      <w:pPr>
        <w:ind w:left="567" w:right="417"/>
        <w:jc w:val="both"/>
      </w:pPr>
      <w:r w:rsidRPr="004C38F6">
        <w:t xml:space="preserve">Compito di </w:t>
      </w:r>
      <w:r w:rsidR="004C38F6" w:rsidRPr="004C38F6">
        <w:t xml:space="preserve">Uff. Acquisti </w:t>
      </w:r>
      <w:r w:rsidRPr="004C38F6">
        <w:t>è quindi quello d</w:t>
      </w:r>
      <w:r w:rsidR="004C38F6" w:rsidRPr="004C38F6">
        <w:t>’</w:t>
      </w:r>
      <w:r w:rsidRPr="004C38F6">
        <w:t>aggiornare l’elenco dei fornitori coinvolti e inviarne copia agli Enti interessati (vedi cap. 5).</w:t>
      </w:r>
    </w:p>
    <w:p w14:paraId="0F90A823" w14:textId="38112143" w:rsidR="00A46405" w:rsidRDefault="00A46405" w:rsidP="00A46405"/>
    <w:p w14:paraId="2A1D3199" w14:textId="591A58AF" w:rsidR="00712454" w:rsidRPr="00AE2EC2" w:rsidRDefault="00712454" w:rsidP="00A30364">
      <w:pPr>
        <w:jc w:val="center"/>
      </w:pPr>
    </w:p>
    <w:sectPr w:rsidR="00712454" w:rsidRPr="00AE2EC2" w:rsidSect="00DF1F31">
      <w:headerReference w:type="default" r:id="rId9"/>
      <w:footerReference w:type="default" r:id="rId10"/>
      <w:pgSz w:w="11900" w:h="16840"/>
      <w:pgMar w:top="1800" w:right="760" w:bottom="860" w:left="800" w:header="726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7A31" w14:textId="77777777" w:rsidR="001C6AFE" w:rsidRDefault="001C6AFE" w:rsidP="008936B5">
      <w:r>
        <w:separator/>
      </w:r>
    </w:p>
    <w:p w14:paraId="20B493AD" w14:textId="77777777" w:rsidR="001C6AFE" w:rsidRDefault="001C6AFE" w:rsidP="008936B5"/>
  </w:endnote>
  <w:endnote w:type="continuationSeparator" w:id="0">
    <w:p w14:paraId="62F8813D" w14:textId="77777777" w:rsidR="001C6AFE" w:rsidRDefault="001C6AFE" w:rsidP="008936B5">
      <w:r>
        <w:continuationSeparator/>
      </w:r>
    </w:p>
    <w:p w14:paraId="7282F931" w14:textId="77777777" w:rsidR="001C6AFE" w:rsidRDefault="001C6AFE" w:rsidP="00893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1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7512"/>
    </w:tblGrid>
    <w:tr w:rsidR="005320AD" w:rsidRPr="007D3F08" w14:paraId="0CB8A4E0" w14:textId="77777777" w:rsidTr="000B410A">
      <w:tc>
        <w:tcPr>
          <w:tcW w:w="2552" w:type="dxa"/>
        </w:tcPr>
        <w:p w14:paraId="4945E38F" w14:textId="0BB3926C" w:rsidR="005320AD" w:rsidRPr="007D3F08" w:rsidRDefault="005320AD" w:rsidP="00454D33">
          <w:pPr>
            <w:tabs>
              <w:tab w:val="center" w:pos="4819"/>
              <w:tab w:val="right" w:pos="9638"/>
            </w:tabs>
            <w:spacing w:line="240" w:lineRule="auto"/>
            <w:rPr>
              <w:rFonts w:eastAsia="Times New Roman" w:cs="Times New Roman"/>
              <w:sz w:val="18"/>
              <w:szCs w:val="20"/>
            </w:rPr>
          </w:pPr>
          <w:r w:rsidRPr="007D3F08">
            <w:rPr>
              <w:rFonts w:eastAsia="Times New Roman" w:cs="Times New Roman"/>
              <w:sz w:val="18"/>
              <w:szCs w:val="20"/>
            </w:rPr>
            <w:t xml:space="preserve">Data Emissione: </w:t>
          </w:r>
          <w:r w:rsidR="00454D33">
            <w:rPr>
              <w:rFonts w:eastAsia="Times New Roman" w:cs="Times New Roman"/>
              <w:sz w:val="18"/>
              <w:szCs w:val="20"/>
            </w:rPr>
            <w:t>08</w:t>
          </w:r>
          <w:r>
            <w:rPr>
              <w:rFonts w:eastAsia="Times New Roman" w:cs="Times New Roman"/>
              <w:sz w:val="18"/>
              <w:szCs w:val="20"/>
            </w:rPr>
            <w:t>/</w:t>
          </w:r>
          <w:r w:rsidR="00454D33">
            <w:rPr>
              <w:rFonts w:eastAsia="Times New Roman" w:cs="Times New Roman"/>
              <w:sz w:val="18"/>
              <w:szCs w:val="20"/>
            </w:rPr>
            <w:t>0</w:t>
          </w:r>
          <w:r w:rsidR="006B3EEB">
            <w:rPr>
              <w:rFonts w:eastAsia="Times New Roman" w:cs="Times New Roman"/>
              <w:sz w:val="18"/>
              <w:szCs w:val="20"/>
            </w:rPr>
            <w:t>5</w:t>
          </w:r>
          <w:r>
            <w:rPr>
              <w:rFonts w:eastAsia="Times New Roman" w:cs="Times New Roman"/>
              <w:sz w:val="18"/>
              <w:szCs w:val="20"/>
            </w:rPr>
            <w:t>/202</w:t>
          </w:r>
          <w:r w:rsidR="006B3EEB">
            <w:rPr>
              <w:rFonts w:eastAsia="Times New Roman" w:cs="Times New Roman"/>
              <w:sz w:val="18"/>
              <w:szCs w:val="20"/>
            </w:rPr>
            <w:t>3</w:t>
          </w:r>
        </w:p>
      </w:tc>
      <w:tc>
        <w:tcPr>
          <w:tcW w:w="7512" w:type="dxa"/>
        </w:tcPr>
        <w:p w14:paraId="1937CCCD" w14:textId="66D9B13E" w:rsidR="005320AD" w:rsidRPr="007D3F08" w:rsidRDefault="005320AD" w:rsidP="007D3F08">
          <w:pPr>
            <w:tabs>
              <w:tab w:val="center" w:pos="4819"/>
              <w:tab w:val="right" w:pos="9638"/>
            </w:tabs>
            <w:spacing w:line="240" w:lineRule="auto"/>
            <w:rPr>
              <w:rFonts w:eastAsia="Times New Roman" w:cs="Times New Roman"/>
              <w:sz w:val="18"/>
              <w:szCs w:val="20"/>
            </w:rPr>
          </w:pPr>
          <w:r w:rsidRPr="007D3F08">
            <w:rPr>
              <w:rFonts w:eastAsia="Times New Roman" w:cs="Times New Roman"/>
              <w:sz w:val="18"/>
              <w:szCs w:val="20"/>
            </w:rPr>
            <w:t xml:space="preserve">Data Ultima Revisione: </w:t>
          </w:r>
        </w:p>
      </w:tc>
    </w:tr>
  </w:tbl>
  <w:p w14:paraId="2299D508" w14:textId="77777777" w:rsidR="005320AD" w:rsidRDefault="005320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10FC6" w14:textId="77777777" w:rsidR="001C6AFE" w:rsidRDefault="001C6AFE" w:rsidP="008936B5">
      <w:r>
        <w:separator/>
      </w:r>
    </w:p>
    <w:p w14:paraId="0FF71026" w14:textId="77777777" w:rsidR="001C6AFE" w:rsidRDefault="001C6AFE" w:rsidP="008936B5"/>
  </w:footnote>
  <w:footnote w:type="continuationSeparator" w:id="0">
    <w:p w14:paraId="0E335E71" w14:textId="77777777" w:rsidR="001C6AFE" w:rsidRDefault="001C6AFE" w:rsidP="008936B5">
      <w:r>
        <w:continuationSeparator/>
      </w:r>
    </w:p>
    <w:p w14:paraId="63BABEB6" w14:textId="77777777" w:rsidR="001C6AFE" w:rsidRDefault="001C6AFE" w:rsidP="008936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953"/>
      <w:gridCol w:w="1056"/>
      <w:gridCol w:w="1276"/>
    </w:tblGrid>
    <w:tr w:rsidR="0006178D" w:rsidRPr="0006178D" w14:paraId="2DDCD0F8" w14:textId="77777777" w:rsidTr="0006178D">
      <w:tc>
        <w:tcPr>
          <w:tcW w:w="2055" w:type="dxa"/>
        </w:tcPr>
        <w:p w14:paraId="74EFF40C" w14:textId="6FCCA968" w:rsidR="0006178D" w:rsidRPr="0006178D" w:rsidRDefault="004E487A" w:rsidP="0006178D">
          <w:pPr>
            <w:tabs>
              <w:tab w:val="center" w:pos="4819"/>
              <w:tab w:val="right" w:pos="9638"/>
            </w:tabs>
            <w:spacing w:before="240" w:line="240" w:lineRule="auto"/>
            <w:jc w:val="center"/>
            <w:rPr>
              <w:rFonts w:eastAsia="Times New Roman" w:cs="Times New Roman"/>
              <w:b/>
              <w:sz w:val="32"/>
              <w:szCs w:val="20"/>
            </w:rPr>
          </w:pPr>
          <w:r>
            <w:rPr>
              <w:rFonts w:eastAsia="Times New Roman" w:cs="Times New Roman"/>
              <w:b/>
              <w:sz w:val="32"/>
              <w:szCs w:val="20"/>
            </w:rPr>
            <w:t>BERCO</w:t>
          </w:r>
          <w:r w:rsidR="0006178D" w:rsidRPr="0006178D">
            <w:rPr>
              <w:rFonts w:eastAsia="Times New Roman" w:cs="Times New Roman"/>
              <w:b/>
              <w:sz w:val="32"/>
              <w:szCs w:val="20"/>
            </w:rPr>
            <w:t xml:space="preserve"> spa</w:t>
          </w:r>
        </w:p>
      </w:tc>
      <w:tc>
        <w:tcPr>
          <w:tcW w:w="5953" w:type="dxa"/>
        </w:tcPr>
        <w:p w14:paraId="347275BC" w14:textId="12D6E9FA" w:rsidR="0006178D" w:rsidRPr="0006178D" w:rsidRDefault="00171006" w:rsidP="0006178D">
          <w:pPr>
            <w:tabs>
              <w:tab w:val="center" w:pos="4819"/>
              <w:tab w:val="right" w:pos="9638"/>
            </w:tabs>
            <w:spacing w:before="240" w:line="240" w:lineRule="auto"/>
            <w:jc w:val="center"/>
            <w:rPr>
              <w:rFonts w:eastAsia="Times New Roman" w:cs="Times New Roman"/>
              <w:b/>
              <w:sz w:val="32"/>
              <w:szCs w:val="20"/>
            </w:rPr>
          </w:pPr>
          <w:r w:rsidRPr="00171006">
            <w:rPr>
              <w:rFonts w:eastAsia="Times New Roman" w:cs="Times New Roman"/>
              <w:b/>
              <w:sz w:val="32"/>
              <w:szCs w:val="20"/>
            </w:rPr>
            <w:t>PROCEDURA STANDARD</w:t>
          </w:r>
        </w:p>
      </w:tc>
      <w:tc>
        <w:tcPr>
          <w:tcW w:w="1056" w:type="dxa"/>
          <w:tcBorders>
            <w:top w:val="single" w:sz="6" w:space="0" w:color="auto"/>
            <w:bottom w:val="single" w:sz="6" w:space="0" w:color="auto"/>
            <w:right w:val="nil"/>
          </w:tcBorders>
        </w:tcPr>
        <w:p w14:paraId="261B6D10" w14:textId="77777777" w:rsidR="0006178D" w:rsidRPr="0006178D" w:rsidRDefault="0006178D" w:rsidP="0006178D">
          <w:pPr>
            <w:tabs>
              <w:tab w:val="center" w:pos="4819"/>
              <w:tab w:val="right" w:pos="9638"/>
            </w:tabs>
            <w:spacing w:line="240" w:lineRule="auto"/>
            <w:rPr>
              <w:rFonts w:eastAsia="Times New Roman" w:cs="Times New Roman"/>
              <w:sz w:val="20"/>
              <w:szCs w:val="20"/>
            </w:rPr>
          </w:pPr>
        </w:p>
        <w:p w14:paraId="0533C865" w14:textId="77777777" w:rsidR="0006178D" w:rsidRPr="0006178D" w:rsidRDefault="0006178D" w:rsidP="0006178D">
          <w:pPr>
            <w:tabs>
              <w:tab w:val="center" w:pos="4819"/>
              <w:tab w:val="right" w:pos="9638"/>
            </w:tabs>
            <w:spacing w:line="240" w:lineRule="auto"/>
            <w:rPr>
              <w:rFonts w:eastAsia="Times New Roman" w:cs="Times New Roman"/>
              <w:sz w:val="20"/>
              <w:szCs w:val="20"/>
            </w:rPr>
          </w:pPr>
          <w:r w:rsidRPr="0006178D">
            <w:rPr>
              <w:rFonts w:eastAsia="Times New Roman" w:cs="Times New Roman"/>
              <w:sz w:val="20"/>
              <w:szCs w:val="20"/>
            </w:rPr>
            <w:t>Sezione:</w:t>
          </w:r>
        </w:p>
        <w:p w14:paraId="2E9B8C68" w14:textId="77777777" w:rsidR="0006178D" w:rsidRPr="0006178D" w:rsidRDefault="0006178D" w:rsidP="0006178D">
          <w:pPr>
            <w:tabs>
              <w:tab w:val="center" w:pos="4819"/>
              <w:tab w:val="right" w:pos="9638"/>
            </w:tabs>
            <w:spacing w:line="240" w:lineRule="auto"/>
            <w:rPr>
              <w:rFonts w:eastAsia="Times New Roman" w:cs="Times New Roman"/>
              <w:sz w:val="20"/>
              <w:szCs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665EE73" w14:textId="77777777" w:rsidR="0006178D" w:rsidRDefault="0006178D" w:rsidP="0006178D">
          <w:pPr>
            <w:tabs>
              <w:tab w:val="center" w:pos="4819"/>
              <w:tab w:val="right" w:pos="9638"/>
            </w:tabs>
            <w:spacing w:line="240" w:lineRule="auto"/>
            <w:rPr>
              <w:rFonts w:eastAsia="Times New Roman" w:cs="Times New Roman"/>
              <w:sz w:val="20"/>
              <w:szCs w:val="20"/>
            </w:rPr>
          </w:pPr>
        </w:p>
        <w:p w14:paraId="0B67F2DD" w14:textId="212070A3" w:rsidR="0006178D" w:rsidRPr="0006178D" w:rsidRDefault="00050432" w:rsidP="0006178D">
          <w:pPr>
            <w:tabs>
              <w:tab w:val="center" w:pos="4819"/>
              <w:tab w:val="right" w:pos="9638"/>
            </w:tabs>
            <w:spacing w:line="240" w:lineRule="auto"/>
            <w:rPr>
              <w:rFonts w:eastAsia="Times New Roman" w:cs="Times New Roman"/>
              <w:sz w:val="20"/>
              <w:szCs w:val="20"/>
            </w:rPr>
          </w:pPr>
          <w:r>
            <w:rPr>
              <w:rFonts w:eastAsia="Times New Roman" w:cs="Times New Roman"/>
              <w:sz w:val="20"/>
              <w:szCs w:val="20"/>
            </w:rPr>
            <w:t>PS_003_PSM</w:t>
          </w:r>
        </w:p>
      </w:tc>
    </w:tr>
    <w:tr w:rsidR="0006178D" w:rsidRPr="0006178D" w14:paraId="172EF30F" w14:textId="77777777" w:rsidTr="0006178D">
      <w:tc>
        <w:tcPr>
          <w:tcW w:w="2055" w:type="dxa"/>
          <w:tcBorders>
            <w:bottom w:val="nil"/>
          </w:tcBorders>
        </w:tcPr>
        <w:p w14:paraId="0B4974EA" w14:textId="77777777" w:rsidR="0006178D" w:rsidRPr="0006178D" w:rsidRDefault="0006178D" w:rsidP="0006178D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Times New Roman" w:cs="Times New Roman"/>
              <w:sz w:val="18"/>
              <w:szCs w:val="20"/>
            </w:rPr>
          </w:pPr>
        </w:p>
      </w:tc>
      <w:tc>
        <w:tcPr>
          <w:tcW w:w="5953" w:type="dxa"/>
          <w:tcBorders>
            <w:bottom w:val="nil"/>
          </w:tcBorders>
        </w:tcPr>
        <w:p w14:paraId="1C16FF0A" w14:textId="77777777" w:rsidR="0006178D" w:rsidRPr="0006178D" w:rsidRDefault="0006178D" w:rsidP="0006178D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Times New Roman" w:cs="Times New Roman"/>
              <w:sz w:val="18"/>
              <w:szCs w:val="20"/>
            </w:rPr>
          </w:pPr>
        </w:p>
      </w:tc>
      <w:tc>
        <w:tcPr>
          <w:tcW w:w="1056" w:type="dxa"/>
          <w:tcBorders>
            <w:top w:val="single" w:sz="6" w:space="0" w:color="auto"/>
            <w:bottom w:val="single" w:sz="6" w:space="0" w:color="auto"/>
            <w:right w:val="nil"/>
          </w:tcBorders>
        </w:tcPr>
        <w:p w14:paraId="3942E7CB" w14:textId="77777777" w:rsidR="0006178D" w:rsidRPr="0006178D" w:rsidRDefault="0006178D" w:rsidP="0006178D">
          <w:pPr>
            <w:tabs>
              <w:tab w:val="center" w:pos="4819"/>
              <w:tab w:val="right" w:pos="9638"/>
            </w:tabs>
            <w:spacing w:line="240" w:lineRule="auto"/>
            <w:rPr>
              <w:rFonts w:eastAsia="Times New Roman" w:cs="Times New Roman"/>
              <w:sz w:val="20"/>
              <w:szCs w:val="20"/>
            </w:rPr>
          </w:pPr>
          <w:r w:rsidRPr="0006178D">
            <w:rPr>
              <w:rFonts w:eastAsia="Times New Roman" w:cs="Times New Roman"/>
              <w:sz w:val="20"/>
              <w:szCs w:val="20"/>
            </w:rPr>
            <w:t>Pagina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6C32352" w14:textId="63A08E64" w:rsidR="0006178D" w:rsidRPr="0006178D" w:rsidRDefault="0006178D" w:rsidP="0006178D">
          <w:pPr>
            <w:tabs>
              <w:tab w:val="center" w:pos="4819"/>
              <w:tab w:val="right" w:pos="9638"/>
            </w:tabs>
            <w:spacing w:line="240" w:lineRule="auto"/>
            <w:rPr>
              <w:rFonts w:eastAsia="Times New Roman" w:cs="Times New Roman"/>
              <w:sz w:val="20"/>
              <w:szCs w:val="20"/>
            </w:rPr>
          </w:pPr>
          <w:r w:rsidRPr="0006178D">
            <w:rPr>
              <w:rFonts w:eastAsia="Times New Roman" w:cs="Times New Roman"/>
              <w:sz w:val="20"/>
              <w:szCs w:val="20"/>
            </w:rPr>
            <w:fldChar w:fldCharType="begin"/>
          </w:r>
          <w:r w:rsidRPr="0006178D">
            <w:rPr>
              <w:rFonts w:eastAsia="Times New Roman" w:cs="Times New Roman"/>
              <w:sz w:val="20"/>
              <w:szCs w:val="20"/>
            </w:rPr>
            <w:instrText xml:space="preserve"> PAGE  \* MERGEFORMAT </w:instrText>
          </w:r>
          <w:r w:rsidRPr="0006178D">
            <w:rPr>
              <w:rFonts w:eastAsia="Times New Roman" w:cs="Times New Roman"/>
              <w:sz w:val="20"/>
              <w:szCs w:val="20"/>
            </w:rPr>
            <w:fldChar w:fldCharType="separate"/>
          </w:r>
          <w:r w:rsidR="00D9165B" w:rsidRPr="00D9165B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6</w:t>
          </w:r>
          <w:r w:rsidRPr="0006178D">
            <w:rPr>
              <w:rFonts w:eastAsia="Times New Roman" w:cs="Times New Roman"/>
              <w:sz w:val="20"/>
              <w:szCs w:val="20"/>
            </w:rPr>
            <w:fldChar w:fldCharType="end"/>
          </w:r>
          <w:r w:rsidRPr="0006178D">
            <w:rPr>
              <w:rFonts w:eastAsia="Times New Roman" w:cs="Times New Roman"/>
              <w:sz w:val="20"/>
              <w:szCs w:val="20"/>
            </w:rPr>
            <w:t xml:space="preserve"> di </w:t>
          </w:r>
          <w:r w:rsidRPr="0006178D">
            <w:rPr>
              <w:rFonts w:eastAsia="Times New Roman" w:cs="Times New Roman"/>
              <w:sz w:val="20"/>
              <w:szCs w:val="20"/>
            </w:rPr>
            <w:fldChar w:fldCharType="begin"/>
          </w:r>
          <w:r w:rsidRPr="0006178D">
            <w:rPr>
              <w:rFonts w:eastAsia="Times New Roman" w:cs="Times New Roman"/>
              <w:sz w:val="20"/>
              <w:szCs w:val="20"/>
            </w:rPr>
            <w:instrText xml:space="preserve"> NUMPAGES  \* MERGEFORMAT </w:instrText>
          </w:r>
          <w:r w:rsidRPr="0006178D">
            <w:rPr>
              <w:rFonts w:eastAsia="Times New Roman" w:cs="Times New Roman"/>
              <w:sz w:val="20"/>
              <w:szCs w:val="20"/>
            </w:rPr>
            <w:fldChar w:fldCharType="separate"/>
          </w:r>
          <w:r w:rsidR="00D9165B" w:rsidRPr="00D9165B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 w:rsidRPr="0006178D">
            <w:rPr>
              <w:rFonts w:eastAsia="Times New Roman" w:cs="Times New Roman"/>
              <w:sz w:val="20"/>
              <w:szCs w:val="20"/>
            </w:rPr>
            <w:fldChar w:fldCharType="end"/>
          </w:r>
        </w:p>
      </w:tc>
    </w:tr>
    <w:tr w:rsidR="0006178D" w:rsidRPr="0006178D" w14:paraId="57383572" w14:textId="77777777" w:rsidTr="0006178D">
      <w:tc>
        <w:tcPr>
          <w:tcW w:w="2055" w:type="dxa"/>
          <w:tcBorders>
            <w:top w:val="single" w:sz="6" w:space="0" w:color="auto"/>
            <w:bottom w:val="single" w:sz="6" w:space="0" w:color="auto"/>
          </w:tcBorders>
        </w:tcPr>
        <w:p w14:paraId="7F2F39FF" w14:textId="3A68F05B" w:rsidR="0006178D" w:rsidRPr="0006178D" w:rsidRDefault="0006178D" w:rsidP="0006178D">
          <w:pPr>
            <w:tabs>
              <w:tab w:val="center" w:pos="4819"/>
              <w:tab w:val="right" w:pos="9638"/>
            </w:tabs>
            <w:spacing w:line="240" w:lineRule="auto"/>
            <w:rPr>
              <w:rFonts w:eastAsia="Times New Roman" w:cs="Times New Roman"/>
              <w:sz w:val="20"/>
              <w:szCs w:val="20"/>
            </w:rPr>
          </w:pPr>
          <w:r w:rsidRPr="0006178D">
            <w:rPr>
              <w:rFonts w:eastAsia="Times New Roman" w:cs="Times New Roman"/>
              <w:sz w:val="20"/>
              <w:szCs w:val="20"/>
            </w:rPr>
            <w:t>Titolo Procedura:</w:t>
          </w:r>
        </w:p>
      </w:tc>
      <w:tc>
        <w:tcPr>
          <w:tcW w:w="5953" w:type="dxa"/>
          <w:tcBorders>
            <w:top w:val="single" w:sz="6" w:space="0" w:color="auto"/>
            <w:bottom w:val="single" w:sz="6" w:space="0" w:color="auto"/>
          </w:tcBorders>
        </w:tcPr>
        <w:p w14:paraId="51D0EAA4" w14:textId="3044F0DC" w:rsidR="0006178D" w:rsidRPr="0006178D" w:rsidRDefault="00171006" w:rsidP="0006178D">
          <w:pPr>
            <w:tabs>
              <w:tab w:val="center" w:pos="4819"/>
              <w:tab w:val="right" w:pos="9638"/>
            </w:tabs>
            <w:spacing w:line="240" w:lineRule="auto"/>
            <w:rPr>
              <w:rFonts w:eastAsia="Times New Roman" w:cs="Times New Roman"/>
              <w:sz w:val="20"/>
              <w:szCs w:val="20"/>
            </w:rPr>
          </w:pPr>
          <w:r w:rsidRPr="00171006">
            <w:t>DIRETTA CONSEGNA E CONTO LAVORO: REQUISITI E GESTIONE DELLE DIFETTOSITA’</w:t>
          </w:r>
        </w:p>
      </w:tc>
      <w:tc>
        <w:tcPr>
          <w:tcW w:w="1056" w:type="dxa"/>
          <w:tcBorders>
            <w:top w:val="single" w:sz="6" w:space="0" w:color="auto"/>
            <w:bottom w:val="single" w:sz="6" w:space="0" w:color="auto"/>
            <w:right w:val="nil"/>
          </w:tcBorders>
        </w:tcPr>
        <w:p w14:paraId="56C66AEC" w14:textId="08F1AC3A" w:rsidR="0006178D" w:rsidRPr="0006178D" w:rsidRDefault="0006178D" w:rsidP="0006178D">
          <w:pPr>
            <w:tabs>
              <w:tab w:val="center" w:pos="4819"/>
              <w:tab w:val="right" w:pos="9638"/>
            </w:tabs>
            <w:spacing w:line="240" w:lineRule="auto"/>
            <w:rPr>
              <w:rFonts w:eastAsia="Times New Roman" w:cs="Times New Roman"/>
              <w:sz w:val="20"/>
              <w:szCs w:val="20"/>
              <w:highlight w:val="yellow"/>
            </w:rPr>
          </w:pPr>
          <w:r w:rsidRPr="0006178D">
            <w:rPr>
              <w:rFonts w:eastAsia="Times New Roman" w:cs="Times New Roman"/>
              <w:sz w:val="20"/>
              <w:szCs w:val="20"/>
            </w:rPr>
            <w:t>Revisione: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00B54E" w14:textId="517C7A1E" w:rsidR="0006178D" w:rsidRPr="0006178D" w:rsidRDefault="0006178D" w:rsidP="0006178D">
          <w:pPr>
            <w:tabs>
              <w:tab w:val="center" w:pos="4819"/>
              <w:tab w:val="right" w:pos="9638"/>
            </w:tabs>
            <w:spacing w:line="240" w:lineRule="auto"/>
            <w:rPr>
              <w:rFonts w:eastAsia="Times New Roman" w:cs="Times New Roman"/>
              <w:sz w:val="20"/>
              <w:szCs w:val="20"/>
              <w:highlight w:val="yellow"/>
            </w:rPr>
          </w:pPr>
          <w:r w:rsidRPr="0006178D">
            <w:rPr>
              <w:rFonts w:eastAsia="Times New Roman" w:cs="Times New Roman"/>
              <w:sz w:val="20"/>
              <w:szCs w:val="20"/>
            </w:rPr>
            <w:t xml:space="preserve"> 0</w:t>
          </w:r>
          <w:r>
            <w:rPr>
              <w:rFonts w:eastAsia="Times New Roman" w:cs="Times New Roman"/>
              <w:sz w:val="20"/>
              <w:szCs w:val="20"/>
            </w:rPr>
            <w:t>0</w:t>
          </w:r>
        </w:p>
      </w:tc>
    </w:tr>
  </w:tbl>
  <w:p w14:paraId="784048AB" w14:textId="77777777" w:rsidR="005320AD" w:rsidRDefault="005320AD" w:rsidP="00F828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88EF44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E31C4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3957618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A39303A"/>
    <w:multiLevelType w:val="hybridMultilevel"/>
    <w:tmpl w:val="BCC6890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140BA8"/>
    <w:multiLevelType w:val="hybridMultilevel"/>
    <w:tmpl w:val="B6A09318"/>
    <w:lvl w:ilvl="0" w:tplc="0A34A97A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F8C6AFF"/>
    <w:multiLevelType w:val="multilevel"/>
    <w:tmpl w:val="CDA0E7DA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44939B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20403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1B160F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561C83"/>
    <w:multiLevelType w:val="hybridMultilevel"/>
    <w:tmpl w:val="3E6C0E68"/>
    <w:lvl w:ilvl="0" w:tplc="485C44C2">
      <w:start w:val="1"/>
      <w:numFmt w:val="decimal"/>
      <w:lvlText w:val="%1"/>
      <w:lvlJc w:val="left"/>
      <w:pPr>
        <w:tabs>
          <w:tab w:val="num" w:pos="2202"/>
        </w:tabs>
        <w:ind w:left="22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922"/>
        </w:tabs>
        <w:ind w:left="29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42"/>
        </w:tabs>
        <w:ind w:left="36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62"/>
        </w:tabs>
        <w:ind w:left="43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82"/>
        </w:tabs>
        <w:ind w:left="50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02"/>
        </w:tabs>
        <w:ind w:left="58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522"/>
        </w:tabs>
        <w:ind w:left="65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42"/>
        </w:tabs>
        <w:ind w:left="72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62"/>
        </w:tabs>
        <w:ind w:left="7962" w:hanging="180"/>
      </w:pPr>
    </w:lvl>
  </w:abstractNum>
  <w:abstractNum w:abstractNumId="10" w15:restartNumberingAfterBreak="0">
    <w:nsid w:val="47560271"/>
    <w:multiLevelType w:val="hybridMultilevel"/>
    <w:tmpl w:val="89FADA4E"/>
    <w:lvl w:ilvl="0" w:tplc="606A5D44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9252E"/>
    <w:multiLevelType w:val="multilevel"/>
    <w:tmpl w:val="EEEA4B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KTypeRegular" w:hAnsi="TKTypeRegular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5086DB7"/>
    <w:multiLevelType w:val="hybridMultilevel"/>
    <w:tmpl w:val="860E3E04"/>
    <w:lvl w:ilvl="0" w:tplc="86A8804C">
      <w:start w:val="1"/>
      <w:numFmt w:val="decimal"/>
      <w:lvlText w:val="%1."/>
      <w:lvlJc w:val="left"/>
      <w:pPr>
        <w:ind w:left="467" w:hanging="244"/>
      </w:pPr>
      <w:rPr>
        <w:rFonts w:hint="default"/>
        <w:b/>
        <w:bCs/>
        <w:spacing w:val="-1"/>
        <w:w w:val="100"/>
        <w:lang w:val="it-IT" w:eastAsia="it-IT" w:bidi="it-IT"/>
      </w:rPr>
    </w:lvl>
    <w:lvl w:ilvl="1" w:tplc="6E9A679E">
      <w:start w:val="1"/>
      <w:numFmt w:val="decimal"/>
      <w:lvlText w:val="%2)"/>
      <w:lvlJc w:val="left"/>
      <w:pPr>
        <w:ind w:left="944" w:hanging="360"/>
      </w:pPr>
      <w:rPr>
        <w:rFonts w:ascii="Arial" w:eastAsia="Arial" w:hAnsi="Arial" w:cs="Arial" w:hint="default"/>
        <w:i/>
        <w:spacing w:val="-19"/>
        <w:w w:val="100"/>
        <w:sz w:val="22"/>
        <w:szCs w:val="22"/>
        <w:lang w:val="it-IT" w:eastAsia="it-IT" w:bidi="it-IT"/>
      </w:rPr>
    </w:lvl>
    <w:lvl w:ilvl="2" w:tplc="82DCB62A">
      <w:numFmt w:val="bullet"/>
      <w:lvlText w:val="•"/>
      <w:lvlJc w:val="left"/>
      <w:pPr>
        <w:ind w:left="1984" w:hanging="360"/>
      </w:pPr>
      <w:rPr>
        <w:rFonts w:hint="default"/>
        <w:lang w:val="it-IT" w:eastAsia="it-IT" w:bidi="it-IT"/>
      </w:rPr>
    </w:lvl>
    <w:lvl w:ilvl="3" w:tplc="1AD267C2">
      <w:numFmt w:val="bullet"/>
      <w:lvlText w:val="•"/>
      <w:lvlJc w:val="left"/>
      <w:pPr>
        <w:ind w:left="3028" w:hanging="360"/>
      </w:pPr>
      <w:rPr>
        <w:rFonts w:hint="default"/>
        <w:lang w:val="it-IT" w:eastAsia="it-IT" w:bidi="it-IT"/>
      </w:rPr>
    </w:lvl>
    <w:lvl w:ilvl="4" w:tplc="11D0CA2C">
      <w:numFmt w:val="bullet"/>
      <w:lvlText w:val="•"/>
      <w:lvlJc w:val="left"/>
      <w:pPr>
        <w:ind w:left="4073" w:hanging="360"/>
      </w:pPr>
      <w:rPr>
        <w:rFonts w:hint="default"/>
        <w:lang w:val="it-IT" w:eastAsia="it-IT" w:bidi="it-IT"/>
      </w:rPr>
    </w:lvl>
    <w:lvl w:ilvl="5" w:tplc="8BA813BC">
      <w:numFmt w:val="bullet"/>
      <w:lvlText w:val="•"/>
      <w:lvlJc w:val="left"/>
      <w:pPr>
        <w:ind w:left="5117" w:hanging="360"/>
      </w:pPr>
      <w:rPr>
        <w:rFonts w:hint="default"/>
        <w:lang w:val="it-IT" w:eastAsia="it-IT" w:bidi="it-IT"/>
      </w:rPr>
    </w:lvl>
    <w:lvl w:ilvl="6" w:tplc="817848C8">
      <w:numFmt w:val="bullet"/>
      <w:lvlText w:val="•"/>
      <w:lvlJc w:val="left"/>
      <w:pPr>
        <w:ind w:left="6162" w:hanging="360"/>
      </w:pPr>
      <w:rPr>
        <w:rFonts w:hint="default"/>
        <w:lang w:val="it-IT" w:eastAsia="it-IT" w:bidi="it-IT"/>
      </w:rPr>
    </w:lvl>
    <w:lvl w:ilvl="7" w:tplc="B3CAE1FA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D83055CC">
      <w:numFmt w:val="bullet"/>
      <w:lvlText w:val="•"/>
      <w:lvlJc w:val="left"/>
      <w:pPr>
        <w:ind w:left="8251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55850C2E"/>
    <w:multiLevelType w:val="hybridMultilevel"/>
    <w:tmpl w:val="09100286"/>
    <w:lvl w:ilvl="0" w:tplc="0A34A97A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91F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C151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B061691"/>
    <w:multiLevelType w:val="hybridMultilevel"/>
    <w:tmpl w:val="93989A7A"/>
    <w:lvl w:ilvl="0" w:tplc="EF72790E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BD22B04"/>
    <w:multiLevelType w:val="hybridMultilevel"/>
    <w:tmpl w:val="CE3697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B9591D"/>
    <w:multiLevelType w:val="hybridMultilevel"/>
    <w:tmpl w:val="A1A0F83E"/>
    <w:lvl w:ilvl="0" w:tplc="485C44C2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6FCA550C"/>
    <w:multiLevelType w:val="multilevel"/>
    <w:tmpl w:val="981CFB82"/>
    <w:lvl w:ilvl="0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08" w:hanging="360"/>
      </w:pPr>
      <w:rPr>
        <w:rFonts w:hint="default"/>
      </w:rPr>
    </w:lvl>
  </w:abstractNum>
  <w:abstractNum w:abstractNumId="20" w15:restartNumberingAfterBreak="0">
    <w:nsid w:val="71E22F46"/>
    <w:multiLevelType w:val="hybridMultilevel"/>
    <w:tmpl w:val="7A520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2093C"/>
    <w:multiLevelType w:val="hybridMultilevel"/>
    <w:tmpl w:val="DF2AFF2A"/>
    <w:lvl w:ilvl="0" w:tplc="B0DC76D0">
      <w:numFmt w:val="bullet"/>
      <w:lvlText w:val="-"/>
      <w:lvlJc w:val="left"/>
      <w:pPr>
        <w:ind w:left="58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E42415A">
      <w:numFmt w:val="bullet"/>
      <w:lvlText w:val="•"/>
      <w:lvlJc w:val="left"/>
      <w:pPr>
        <w:ind w:left="1556" w:hanging="154"/>
      </w:pPr>
      <w:rPr>
        <w:rFonts w:hint="default"/>
        <w:lang w:val="it-IT" w:eastAsia="it-IT" w:bidi="it-IT"/>
      </w:rPr>
    </w:lvl>
    <w:lvl w:ilvl="2" w:tplc="6C92BA8A">
      <w:numFmt w:val="bullet"/>
      <w:lvlText w:val="•"/>
      <w:lvlJc w:val="left"/>
      <w:pPr>
        <w:ind w:left="2532" w:hanging="154"/>
      </w:pPr>
      <w:rPr>
        <w:rFonts w:hint="default"/>
        <w:lang w:val="it-IT" w:eastAsia="it-IT" w:bidi="it-IT"/>
      </w:rPr>
    </w:lvl>
    <w:lvl w:ilvl="3" w:tplc="B538B382">
      <w:numFmt w:val="bullet"/>
      <w:lvlText w:val="•"/>
      <w:lvlJc w:val="left"/>
      <w:pPr>
        <w:ind w:left="3508" w:hanging="154"/>
      </w:pPr>
      <w:rPr>
        <w:rFonts w:hint="default"/>
        <w:lang w:val="it-IT" w:eastAsia="it-IT" w:bidi="it-IT"/>
      </w:rPr>
    </w:lvl>
    <w:lvl w:ilvl="4" w:tplc="F45CF762">
      <w:numFmt w:val="bullet"/>
      <w:lvlText w:val="•"/>
      <w:lvlJc w:val="left"/>
      <w:pPr>
        <w:ind w:left="4484" w:hanging="154"/>
      </w:pPr>
      <w:rPr>
        <w:rFonts w:hint="default"/>
        <w:lang w:val="it-IT" w:eastAsia="it-IT" w:bidi="it-IT"/>
      </w:rPr>
    </w:lvl>
    <w:lvl w:ilvl="5" w:tplc="F1828818">
      <w:numFmt w:val="bullet"/>
      <w:lvlText w:val="•"/>
      <w:lvlJc w:val="left"/>
      <w:pPr>
        <w:ind w:left="5460" w:hanging="154"/>
      </w:pPr>
      <w:rPr>
        <w:rFonts w:hint="default"/>
        <w:lang w:val="it-IT" w:eastAsia="it-IT" w:bidi="it-IT"/>
      </w:rPr>
    </w:lvl>
    <w:lvl w:ilvl="6" w:tplc="A8AC60F6">
      <w:numFmt w:val="bullet"/>
      <w:lvlText w:val="•"/>
      <w:lvlJc w:val="left"/>
      <w:pPr>
        <w:ind w:left="6436" w:hanging="154"/>
      </w:pPr>
      <w:rPr>
        <w:rFonts w:hint="default"/>
        <w:lang w:val="it-IT" w:eastAsia="it-IT" w:bidi="it-IT"/>
      </w:rPr>
    </w:lvl>
    <w:lvl w:ilvl="7" w:tplc="483EDB6C">
      <w:numFmt w:val="bullet"/>
      <w:lvlText w:val="•"/>
      <w:lvlJc w:val="left"/>
      <w:pPr>
        <w:ind w:left="7412" w:hanging="154"/>
      </w:pPr>
      <w:rPr>
        <w:rFonts w:hint="default"/>
        <w:lang w:val="it-IT" w:eastAsia="it-IT" w:bidi="it-IT"/>
      </w:rPr>
    </w:lvl>
    <w:lvl w:ilvl="8" w:tplc="3CD4E886">
      <w:numFmt w:val="bullet"/>
      <w:lvlText w:val="•"/>
      <w:lvlJc w:val="left"/>
      <w:pPr>
        <w:ind w:left="8388" w:hanging="154"/>
      </w:pPr>
      <w:rPr>
        <w:rFonts w:hint="default"/>
        <w:lang w:val="it-IT" w:eastAsia="it-IT" w:bidi="it-IT"/>
      </w:rPr>
    </w:lvl>
  </w:abstractNum>
  <w:abstractNum w:abstractNumId="22" w15:restartNumberingAfterBreak="0">
    <w:nsid w:val="7D365257"/>
    <w:multiLevelType w:val="multilevel"/>
    <w:tmpl w:val="61964E66"/>
    <w:lvl w:ilvl="0">
      <w:start w:val="7"/>
      <w:numFmt w:val="decimal"/>
      <w:lvlText w:val="%1"/>
      <w:lvlJc w:val="left"/>
      <w:pPr>
        <w:ind w:left="590" w:hanging="367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90" w:hanging="367"/>
      </w:pPr>
      <w:rPr>
        <w:rFonts w:hint="default"/>
        <w:b/>
        <w:bCs/>
        <w:i w:val="0"/>
        <w:spacing w:val="-1"/>
        <w:w w:val="100"/>
        <w:u w:val="none"/>
        <w:lang w:val="it-IT" w:eastAsia="it-IT" w:bidi="it-IT"/>
      </w:rPr>
    </w:lvl>
    <w:lvl w:ilvl="2">
      <w:numFmt w:val="bullet"/>
      <w:lvlText w:val="-"/>
      <w:lvlJc w:val="left"/>
      <w:pPr>
        <w:ind w:left="790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115" w:hanging="15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290" w:hanging="15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65" w:hanging="15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640" w:hanging="15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15" w:hanging="15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90" w:hanging="154"/>
      </w:pPr>
      <w:rPr>
        <w:rFonts w:hint="default"/>
        <w:lang w:val="it-IT" w:eastAsia="it-IT" w:bidi="it-IT"/>
      </w:rPr>
    </w:lvl>
  </w:abstractNum>
  <w:num w:numId="1" w16cid:durableId="1831289634">
    <w:abstractNumId w:val="11"/>
  </w:num>
  <w:num w:numId="2" w16cid:durableId="2139910374">
    <w:abstractNumId w:val="20"/>
  </w:num>
  <w:num w:numId="3" w16cid:durableId="963190984">
    <w:abstractNumId w:val="21"/>
  </w:num>
  <w:num w:numId="4" w16cid:durableId="1347364711">
    <w:abstractNumId w:val="22"/>
  </w:num>
  <w:num w:numId="5" w16cid:durableId="1955136007">
    <w:abstractNumId w:val="12"/>
  </w:num>
  <w:num w:numId="6" w16cid:durableId="1867675750">
    <w:abstractNumId w:val="8"/>
  </w:num>
  <w:num w:numId="7" w16cid:durableId="927007827">
    <w:abstractNumId w:val="2"/>
  </w:num>
  <w:num w:numId="8" w16cid:durableId="628514420">
    <w:abstractNumId w:val="7"/>
  </w:num>
  <w:num w:numId="9" w16cid:durableId="783114309">
    <w:abstractNumId w:val="1"/>
  </w:num>
  <w:num w:numId="10" w16cid:durableId="1866752206">
    <w:abstractNumId w:val="16"/>
  </w:num>
  <w:num w:numId="11" w16cid:durableId="1554006301">
    <w:abstractNumId w:val="6"/>
  </w:num>
  <w:num w:numId="12" w16cid:durableId="427434225">
    <w:abstractNumId w:val="14"/>
  </w:num>
  <w:num w:numId="13" w16cid:durableId="615793814">
    <w:abstractNumId w:val="9"/>
  </w:num>
  <w:num w:numId="14" w16cid:durableId="1560048438">
    <w:abstractNumId w:val="18"/>
  </w:num>
  <w:num w:numId="15" w16cid:durableId="1391001691">
    <w:abstractNumId w:val="13"/>
  </w:num>
  <w:num w:numId="16" w16cid:durableId="610012961">
    <w:abstractNumId w:val="4"/>
  </w:num>
  <w:num w:numId="17" w16cid:durableId="1403286021">
    <w:abstractNumId w:val="15"/>
  </w:num>
  <w:num w:numId="18" w16cid:durableId="8272079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761113">
    <w:abstractNumId w:val="10"/>
  </w:num>
  <w:num w:numId="20" w16cid:durableId="507477921">
    <w:abstractNumId w:val="11"/>
  </w:num>
  <w:num w:numId="21" w16cid:durableId="1742677973">
    <w:abstractNumId w:val="5"/>
  </w:num>
  <w:num w:numId="22" w16cid:durableId="142680770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9441341">
    <w:abstractNumId w:val="17"/>
  </w:num>
  <w:num w:numId="24" w16cid:durableId="1490707806">
    <w:abstractNumId w:val="3"/>
  </w:num>
  <w:num w:numId="25" w16cid:durableId="689258292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26" w16cid:durableId="393545665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A8"/>
    <w:rsid w:val="00001090"/>
    <w:rsid w:val="00022864"/>
    <w:rsid w:val="00023808"/>
    <w:rsid w:val="000241E9"/>
    <w:rsid w:val="00036311"/>
    <w:rsid w:val="00043907"/>
    <w:rsid w:val="00050432"/>
    <w:rsid w:val="000571BE"/>
    <w:rsid w:val="0006178D"/>
    <w:rsid w:val="00066892"/>
    <w:rsid w:val="000678CC"/>
    <w:rsid w:val="0006798A"/>
    <w:rsid w:val="00070DBF"/>
    <w:rsid w:val="000724C3"/>
    <w:rsid w:val="000946FD"/>
    <w:rsid w:val="00097FA4"/>
    <w:rsid w:val="000B410A"/>
    <w:rsid w:val="000B5291"/>
    <w:rsid w:val="000D07AD"/>
    <w:rsid w:val="000D0EC5"/>
    <w:rsid w:val="000D1E68"/>
    <w:rsid w:val="000D2863"/>
    <w:rsid w:val="000E0AB9"/>
    <w:rsid w:val="000F15F0"/>
    <w:rsid w:val="000F473A"/>
    <w:rsid w:val="001004D4"/>
    <w:rsid w:val="001012E4"/>
    <w:rsid w:val="00106609"/>
    <w:rsid w:val="00114D93"/>
    <w:rsid w:val="0011511C"/>
    <w:rsid w:val="00115EDF"/>
    <w:rsid w:val="001160B6"/>
    <w:rsid w:val="001225F6"/>
    <w:rsid w:val="00162F53"/>
    <w:rsid w:val="00171006"/>
    <w:rsid w:val="00171160"/>
    <w:rsid w:val="001957BB"/>
    <w:rsid w:val="001973B1"/>
    <w:rsid w:val="001A0B26"/>
    <w:rsid w:val="001A162B"/>
    <w:rsid w:val="001A3A52"/>
    <w:rsid w:val="001B761C"/>
    <w:rsid w:val="001B76FB"/>
    <w:rsid w:val="001C6AFE"/>
    <w:rsid w:val="001C7831"/>
    <w:rsid w:val="001D57C4"/>
    <w:rsid w:val="001E15A1"/>
    <w:rsid w:val="001E4AFA"/>
    <w:rsid w:val="001F71BE"/>
    <w:rsid w:val="002037A7"/>
    <w:rsid w:val="002162B0"/>
    <w:rsid w:val="00232FEE"/>
    <w:rsid w:val="00252FF0"/>
    <w:rsid w:val="00257B65"/>
    <w:rsid w:val="0027023A"/>
    <w:rsid w:val="00293B9C"/>
    <w:rsid w:val="002A05DB"/>
    <w:rsid w:val="002D479C"/>
    <w:rsid w:val="002D76B0"/>
    <w:rsid w:val="002F0547"/>
    <w:rsid w:val="002F1DB7"/>
    <w:rsid w:val="00304467"/>
    <w:rsid w:val="0030565A"/>
    <w:rsid w:val="003117A7"/>
    <w:rsid w:val="0033074B"/>
    <w:rsid w:val="0033124E"/>
    <w:rsid w:val="00334B97"/>
    <w:rsid w:val="00354EC7"/>
    <w:rsid w:val="00372DB1"/>
    <w:rsid w:val="0038284B"/>
    <w:rsid w:val="00383BFC"/>
    <w:rsid w:val="003B4B10"/>
    <w:rsid w:val="003C6E14"/>
    <w:rsid w:val="003C732E"/>
    <w:rsid w:val="003D53F5"/>
    <w:rsid w:val="003F0473"/>
    <w:rsid w:val="0041427C"/>
    <w:rsid w:val="00414329"/>
    <w:rsid w:val="00414B4D"/>
    <w:rsid w:val="004157D4"/>
    <w:rsid w:val="00422FC2"/>
    <w:rsid w:val="00443AA9"/>
    <w:rsid w:val="00444833"/>
    <w:rsid w:val="00454D33"/>
    <w:rsid w:val="004574B3"/>
    <w:rsid w:val="004727BC"/>
    <w:rsid w:val="00474F37"/>
    <w:rsid w:val="00486193"/>
    <w:rsid w:val="0048679E"/>
    <w:rsid w:val="004908DD"/>
    <w:rsid w:val="00491451"/>
    <w:rsid w:val="00492354"/>
    <w:rsid w:val="00494368"/>
    <w:rsid w:val="00494DDE"/>
    <w:rsid w:val="004979C8"/>
    <w:rsid w:val="004A411E"/>
    <w:rsid w:val="004C261F"/>
    <w:rsid w:val="004C38F6"/>
    <w:rsid w:val="004C5B10"/>
    <w:rsid w:val="004C6EEC"/>
    <w:rsid w:val="004D12B4"/>
    <w:rsid w:val="004E1CDA"/>
    <w:rsid w:val="004E487A"/>
    <w:rsid w:val="004E6703"/>
    <w:rsid w:val="004F71A8"/>
    <w:rsid w:val="005019D2"/>
    <w:rsid w:val="0050795F"/>
    <w:rsid w:val="00523EC1"/>
    <w:rsid w:val="005320AD"/>
    <w:rsid w:val="0054053E"/>
    <w:rsid w:val="005422EB"/>
    <w:rsid w:val="0055227A"/>
    <w:rsid w:val="00561ACA"/>
    <w:rsid w:val="005716DB"/>
    <w:rsid w:val="00590AFA"/>
    <w:rsid w:val="005B2EC1"/>
    <w:rsid w:val="005B5F6D"/>
    <w:rsid w:val="005B665B"/>
    <w:rsid w:val="005D197A"/>
    <w:rsid w:val="005E48B4"/>
    <w:rsid w:val="005E6DEC"/>
    <w:rsid w:val="005F64A1"/>
    <w:rsid w:val="00601DDF"/>
    <w:rsid w:val="006027E1"/>
    <w:rsid w:val="00602B42"/>
    <w:rsid w:val="006062AA"/>
    <w:rsid w:val="00610A0C"/>
    <w:rsid w:val="00626022"/>
    <w:rsid w:val="00630BFD"/>
    <w:rsid w:val="00636F3F"/>
    <w:rsid w:val="00640316"/>
    <w:rsid w:val="00644815"/>
    <w:rsid w:val="006534A4"/>
    <w:rsid w:val="0069231C"/>
    <w:rsid w:val="00692A71"/>
    <w:rsid w:val="006A3C6B"/>
    <w:rsid w:val="006A4F30"/>
    <w:rsid w:val="006B3EEB"/>
    <w:rsid w:val="006C1B0D"/>
    <w:rsid w:val="006C27C9"/>
    <w:rsid w:val="006C7FA0"/>
    <w:rsid w:val="006D2AB4"/>
    <w:rsid w:val="006D57A2"/>
    <w:rsid w:val="006F2345"/>
    <w:rsid w:val="006F746E"/>
    <w:rsid w:val="00702D79"/>
    <w:rsid w:val="00703EDD"/>
    <w:rsid w:val="0071142C"/>
    <w:rsid w:val="00712454"/>
    <w:rsid w:val="00715F38"/>
    <w:rsid w:val="00721C09"/>
    <w:rsid w:val="00726A84"/>
    <w:rsid w:val="007363DE"/>
    <w:rsid w:val="0073767A"/>
    <w:rsid w:val="00757BBB"/>
    <w:rsid w:val="00764B21"/>
    <w:rsid w:val="007806CF"/>
    <w:rsid w:val="0078563E"/>
    <w:rsid w:val="007A3624"/>
    <w:rsid w:val="007B2853"/>
    <w:rsid w:val="007B65A1"/>
    <w:rsid w:val="007B77A3"/>
    <w:rsid w:val="007D3F08"/>
    <w:rsid w:val="007D7DC3"/>
    <w:rsid w:val="007E59C7"/>
    <w:rsid w:val="007F74FB"/>
    <w:rsid w:val="0084081A"/>
    <w:rsid w:val="00864FA8"/>
    <w:rsid w:val="00874758"/>
    <w:rsid w:val="008840A2"/>
    <w:rsid w:val="008936B5"/>
    <w:rsid w:val="008A03B6"/>
    <w:rsid w:val="008A371E"/>
    <w:rsid w:val="008A6EAA"/>
    <w:rsid w:val="008B0BC1"/>
    <w:rsid w:val="008B794C"/>
    <w:rsid w:val="008C1354"/>
    <w:rsid w:val="008D03BD"/>
    <w:rsid w:val="008E3B00"/>
    <w:rsid w:val="008E4724"/>
    <w:rsid w:val="008F0462"/>
    <w:rsid w:val="008F3B55"/>
    <w:rsid w:val="008F5006"/>
    <w:rsid w:val="00901FA7"/>
    <w:rsid w:val="00910B90"/>
    <w:rsid w:val="00911A10"/>
    <w:rsid w:val="00922DBE"/>
    <w:rsid w:val="0092688C"/>
    <w:rsid w:val="00945C31"/>
    <w:rsid w:val="00954E5E"/>
    <w:rsid w:val="00990A50"/>
    <w:rsid w:val="0099222F"/>
    <w:rsid w:val="009A3EE5"/>
    <w:rsid w:val="009A7BEC"/>
    <w:rsid w:val="009B41C0"/>
    <w:rsid w:val="009B5C13"/>
    <w:rsid w:val="009C6961"/>
    <w:rsid w:val="009E1FB0"/>
    <w:rsid w:val="009E73AE"/>
    <w:rsid w:val="009F009E"/>
    <w:rsid w:val="009F39F4"/>
    <w:rsid w:val="00A03057"/>
    <w:rsid w:val="00A0385E"/>
    <w:rsid w:val="00A10603"/>
    <w:rsid w:val="00A14EAC"/>
    <w:rsid w:val="00A30364"/>
    <w:rsid w:val="00A324F3"/>
    <w:rsid w:val="00A46405"/>
    <w:rsid w:val="00A46866"/>
    <w:rsid w:val="00A5428E"/>
    <w:rsid w:val="00A54A7F"/>
    <w:rsid w:val="00A54E9B"/>
    <w:rsid w:val="00A5528F"/>
    <w:rsid w:val="00A70A12"/>
    <w:rsid w:val="00A723F8"/>
    <w:rsid w:val="00A77515"/>
    <w:rsid w:val="00A92784"/>
    <w:rsid w:val="00AA1BEF"/>
    <w:rsid w:val="00AB1795"/>
    <w:rsid w:val="00AC1623"/>
    <w:rsid w:val="00AC4D84"/>
    <w:rsid w:val="00AD1F0D"/>
    <w:rsid w:val="00AD2021"/>
    <w:rsid w:val="00AD38F1"/>
    <w:rsid w:val="00AE2EC2"/>
    <w:rsid w:val="00AE3ADF"/>
    <w:rsid w:val="00AE5138"/>
    <w:rsid w:val="00B014EE"/>
    <w:rsid w:val="00B062A0"/>
    <w:rsid w:val="00B15A14"/>
    <w:rsid w:val="00B170EB"/>
    <w:rsid w:val="00B20478"/>
    <w:rsid w:val="00B22D7B"/>
    <w:rsid w:val="00B57276"/>
    <w:rsid w:val="00B642EA"/>
    <w:rsid w:val="00B66DD4"/>
    <w:rsid w:val="00B7632F"/>
    <w:rsid w:val="00B80E85"/>
    <w:rsid w:val="00B82662"/>
    <w:rsid w:val="00B87958"/>
    <w:rsid w:val="00B90C7E"/>
    <w:rsid w:val="00BA099A"/>
    <w:rsid w:val="00BB3EF0"/>
    <w:rsid w:val="00BE4DE2"/>
    <w:rsid w:val="00BE54C4"/>
    <w:rsid w:val="00BE5F52"/>
    <w:rsid w:val="00BE7C15"/>
    <w:rsid w:val="00BF102C"/>
    <w:rsid w:val="00BF1A04"/>
    <w:rsid w:val="00BF6EAD"/>
    <w:rsid w:val="00C01131"/>
    <w:rsid w:val="00C06C28"/>
    <w:rsid w:val="00C13B90"/>
    <w:rsid w:val="00C14224"/>
    <w:rsid w:val="00C17430"/>
    <w:rsid w:val="00C20531"/>
    <w:rsid w:val="00C20CBB"/>
    <w:rsid w:val="00C304FD"/>
    <w:rsid w:val="00C42EF9"/>
    <w:rsid w:val="00C4388D"/>
    <w:rsid w:val="00C44B1B"/>
    <w:rsid w:val="00C459FE"/>
    <w:rsid w:val="00C513BC"/>
    <w:rsid w:val="00C51C2B"/>
    <w:rsid w:val="00C82E35"/>
    <w:rsid w:val="00C86BC9"/>
    <w:rsid w:val="00C9085B"/>
    <w:rsid w:val="00C9180C"/>
    <w:rsid w:val="00CA520D"/>
    <w:rsid w:val="00CA7C4D"/>
    <w:rsid w:val="00CB0526"/>
    <w:rsid w:val="00CC04CD"/>
    <w:rsid w:val="00CC10A2"/>
    <w:rsid w:val="00CC36A5"/>
    <w:rsid w:val="00CD4A73"/>
    <w:rsid w:val="00CE0B45"/>
    <w:rsid w:val="00CF175E"/>
    <w:rsid w:val="00CF726C"/>
    <w:rsid w:val="00D22AA3"/>
    <w:rsid w:val="00D241F8"/>
    <w:rsid w:val="00D25F24"/>
    <w:rsid w:val="00D36E32"/>
    <w:rsid w:val="00D437E5"/>
    <w:rsid w:val="00D4421D"/>
    <w:rsid w:val="00D52164"/>
    <w:rsid w:val="00D561B8"/>
    <w:rsid w:val="00D57538"/>
    <w:rsid w:val="00D6765A"/>
    <w:rsid w:val="00D67B6D"/>
    <w:rsid w:val="00D8261A"/>
    <w:rsid w:val="00D84FFF"/>
    <w:rsid w:val="00D85658"/>
    <w:rsid w:val="00D9165B"/>
    <w:rsid w:val="00D93292"/>
    <w:rsid w:val="00D9536B"/>
    <w:rsid w:val="00D960AB"/>
    <w:rsid w:val="00DB2E6C"/>
    <w:rsid w:val="00DC5A33"/>
    <w:rsid w:val="00DD2408"/>
    <w:rsid w:val="00DD649E"/>
    <w:rsid w:val="00DD66B1"/>
    <w:rsid w:val="00DE1416"/>
    <w:rsid w:val="00DE3B32"/>
    <w:rsid w:val="00DE4E75"/>
    <w:rsid w:val="00DF1F31"/>
    <w:rsid w:val="00DF4183"/>
    <w:rsid w:val="00E15D29"/>
    <w:rsid w:val="00E2706D"/>
    <w:rsid w:val="00E31212"/>
    <w:rsid w:val="00E3194F"/>
    <w:rsid w:val="00E41CDD"/>
    <w:rsid w:val="00E41E7E"/>
    <w:rsid w:val="00E42F1E"/>
    <w:rsid w:val="00E44CE5"/>
    <w:rsid w:val="00E46491"/>
    <w:rsid w:val="00E5359A"/>
    <w:rsid w:val="00E54BAD"/>
    <w:rsid w:val="00E622A2"/>
    <w:rsid w:val="00E66BC2"/>
    <w:rsid w:val="00E70356"/>
    <w:rsid w:val="00E731E3"/>
    <w:rsid w:val="00E74033"/>
    <w:rsid w:val="00E7441A"/>
    <w:rsid w:val="00E76AE2"/>
    <w:rsid w:val="00E868DC"/>
    <w:rsid w:val="00EA198E"/>
    <w:rsid w:val="00EA3F2F"/>
    <w:rsid w:val="00EB16BF"/>
    <w:rsid w:val="00EC1A7E"/>
    <w:rsid w:val="00EC383A"/>
    <w:rsid w:val="00EC48CE"/>
    <w:rsid w:val="00EC490A"/>
    <w:rsid w:val="00EC6BD1"/>
    <w:rsid w:val="00EC75F8"/>
    <w:rsid w:val="00ED60BF"/>
    <w:rsid w:val="00EF452B"/>
    <w:rsid w:val="00EF4E86"/>
    <w:rsid w:val="00F020EC"/>
    <w:rsid w:val="00F061C2"/>
    <w:rsid w:val="00F23E94"/>
    <w:rsid w:val="00F323C4"/>
    <w:rsid w:val="00F3247A"/>
    <w:rsid w:val="00F3368B"/>
    <w:rsid w:val="00F40C08"/>
    <w:rsid w:val="00F4481B"/>
    <w:rsid w:val="00F44C48"/>
    <w:rsid w:val="00F553CF"/>
    <w:rsid w:val="00F629BD"/>
    <w:rsid w:val="00F720B5"/>
    <w:rsid w:val="00F72125"/>
    <w:rsid w:val="00F75982"/>
    <w:rsid w:val="00F808AC"/>
    <w:rsid w:val="00F81730"/>
    <w:rsid w:val="00F82696"/>
    <w:rsid w:val="00F82843"/>
    <w:rsid w:val="00F83F99"/>
    <w:rsid w:val="00F871F7"/>
    <w:rsid w:val="00F87777"/>
    <w:rsid w:val="00FA6775"/>
    <w:rsid w:val="00FB0CEE"/>
    <w:rsid w:val="00FC776A"/>
    <w:rsid w:val="00FE064D"/>
    <w:rsid w:val="00FE2FB8"/>
    <w:rsid w:val="00FE4BF1"/>
    <w:rsid w:val="00FF2706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633DDB"/>
  <w15:chartTrackingRefBased/>
  <w15:docId w15:val="{01B00992-32DA-4F2B-98AB-E052F55E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0364"/>
    <w:pPr>
      <w:spacing w:after="0"/>
    </w:pPr>
    <w:rPr>
      <w:rFonts w:ascii="TKTypeRegular" w:hAnsi="TKTypeRegular"/>
    </w:rPr>
  </w:style>
  <w:style w:type="paragraph" w:styleId="Titolo1">
    <w:name w:val="heading 1"/>
    <w:basedOn w:val="Normale"/>
    <w:next w:val="Normale"/>
    <w:link w:val="Titolo1Carattere"/>
    <w:qFormat/>
    <w:rsid w:val="008936B5"/>
    <w:pPr>
      <w:keepNext/>
      <w:numPr>
        <w:numId w:val="21"/>
      </w:numPr>
      <w:spacing w:before="120" w:after="120" w:line="276" w:lineRule="auto"/>
      <w:jc w:val="both"/>
      <w:outlineLvl w:val="0"/>
    </w:pPr>
    <w:rPr>
      <w:rFonts w:eastAsia="Times New Roman" w:cs="Times New Roman"/>
      <w:b/>
      <w:caps/>
      <w:kern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7363DE"/>
    <w:pPr>
      <w:keepNext/>
      <w:numPr>
        <w:ilvl w:val="1"/>
        <w:numId w:val="21"/>
      </w:numPr>
      <w:spacing w:line="240" w:lineRule="auto"/>
      <w:jc w:val="both"/>
      <w:outlineLvl w:val="1"/>
    </w:pPr>
    <w:rPr>
      <w:rFonts w:eastAsia="Times New Roman" w:cs="Times New Roman"/>
      <w:b/>
    </w:rPr>
  </w:style>
  <w:style w:type="paragraph" w:styleId="Titolo3">
    <w:name w:val="heading 3"/>
    <w:basedOn w:val="Paragrafoelenco"/>
    <w:next w:val="Normale"/>
    <w:link w:val="Titolo3Carattere"/>
    <w:unhideWhenUsed/>
    <w:qFormat/>
    <w:rsid w:val="008F0462"/>
    <w:pPr>
      <w:numPr>
        <w:ilvl w:val="2"/>
        <w:numId w:val="21"/>
      </w:num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768"/>
        <w:tab w:val="left" w:pos="7371"/>
        <w:tab w:val="left" w:pos="7938"/>
        <w:tab w:val="left" w:pos="8505"/>
      </w:tabs>
      <w:spacing w:line="276" w:lineRule="auto"/>
      <w:jc w:val="both"/>
      <w:outlineLvl w:val="2"/>
    </w:pPr>
    <w:rPr>
      <w:rFonts w:eastAsia="Times New Roman" w:cs="Times New Roman"/>
      <w:b/>
      <w:color w:val="000000" w:themeColor="text1"/>
      <w:lang w:val="en-GB"/>
    </w:rPr>
  </w:style>
  <w:style w:type="paragraph" w:styleId="Titolo4">
    <w:name w:val="heading 4"/>
    <w:basedOn w:val="Normale"/>
    <w:next w:val="Normale"/>
    <w:link w:val="Titolo4Carattere"/>
    <w:unhideWhenUsed/>
    <w:qFormat/>
    <w:rsid w:val="001B76FB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1B76FB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1B76FB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1B76FB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1B76FB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1B76FB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36B5"/>
    <w:rPr>
      <w:rFonts w:ascii="TKTypeRegular" w:eastAsia="Times New Roman" w:hAnsi="TKTypeRegular" w:cs="Times New Roman"/>
      <w:b/>
      <w:caps/>
      <w:kern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63DE"/>
    <w:rPr>
      <w:rFonts w:ascii="TKTypeRegular" w:eastAsia="Times New Roman" w:hAnsi="TKTypeRegular" w:cs="Times New Roman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0462"/>
    <w:rPr>
      <w:rFonts w:ascii="TKTypeRegular" w:eastAsia="Times New Roman" w:hAnsi="TKTypeRegular" w:cs="Times New Roman"/>
      <w:b/>
      <w:color w:val="000000" w:themeColor="text1"/>
      <w:lang w:val="en-GB"/>
    </w:rPr>
  </w:style>
  <w:style w:type="paragraph" w:styleId="Paragrafoelenco">
    <w:name w:val="List Paragraph"/>
    <w:basedOn w:val="Normale"/>
    <w:uiPriority w:val="34"/>
    <w:qFormat/>
    <w:rsid w:val="001973B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F71A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F71A8"/>
  </w:style>
  <w:style w:type="paragraph" w:styleId="Pidipagina">
    <w:name w:val="footer"/>
    <w:basedOn w:val="Normale"/>
    <w:link w:val="PidipaginaCarattere"/>
    <w:uiPriority w:val="99"/>
    <w:unhideWhenUsed/>
    <w:rsid w:val="004F71A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1A8"/>
  </w:style>
  <w:style w:type="character" w:styleId="Numeropagina">
    <w:name w:val="page number"/>
    <w:basedOn w:val="Carpredefinitoparagrafo"/>
    <w:rsid w:val="004F71A8"/>
  </w:style>
  <w:style w:type="table" w:styleId="Grigliatabella">
    <w:name w:val="Table Grid"/>
    <w:basedOn w:val="Tabellanormale"/>
    <w:uiPriority w:val="39"/>
    <w:rsid w:val="004F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76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76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76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76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76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76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essunaspaziatura">
    <w:name w:val="No Spacing"/>
    <w:uiPriority w:val="1"/>
    <w:qFormat/>
    <w:rsid w:val="00F23E94"/>
    <w:pPr>
      <w:spacing w:after="0" w:line="240" w:lineRule="auto"/>
      <w:ind w:left="708"/>
    </w:pPr>
    <w:rPr>
      <w:rFonts w:ascii="TKTypeRegular" w:hAnsi="TKTypeRegular"/>
      <w:b/>
    </w:rPr>
  </w:style>
  <w:style w:type="paragraph" w:styleId="Titolosommario">
    <w:name w:val="TOC Heading"/>
    <w:basedOn w:val="Titolo1"/>
    <w:next w:val="Normale"/>
    <w:uiPriority w:val="39"/>
    <w:unhideWhenUsed/>
    <w:qFormat/>
    <w:rsid w:val="00F72125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kern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7212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72125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F72125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8E4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E4D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4DE2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4DE2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BE4DE2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u w:val="single" w:color="000000"/>
      <w:lang w:eastAsia="it-IT" w:bidi="it-IT"/>
    </w:rPr>
  </w:style>
  <w:style w:type="paragraph" w:styleId="Testodelblocco">
    <w:name w:val="Block Text"/>
    <w:basedOn w:val="Normale"/>
    <w:semiHidden/>
    <w:rsid w:val="00B062A0"/>
    <w:pPr>
      <w:spacing w:line="240" w:lineRule="auto"/>
      <w:ind w:left="567" w:right="567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57D4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57D4"/>
    <w:rPr>
      <w:rFonts w:ascii="TKTypeRegular" w:eastAsiaTheme="majorEastAsia" w:hAnsi="TKTypeRegular" w:cstheme="majorBidi"/>
      <w:b/>
      <w:spacing w:val="-10"/>
      <w:kern w:val="28"/>
      <w:szCs w:val="56"/>
    </w:rPr>
  </w:style>
  <w:style w:type="paragraph" w:styleId="Sommario3">
    <w:name w:val="toc 3"/>
    <w:basedOn w:val="Normale"/>
    <w:next w:val="Normale"/>
    <w:autoRedefine/>
    <w:uiPriority w:val="39"/>
    <w:unhideWhenUsed/>
    <w:rsid w:val="00A92784"/>
    <w:pPr>
      <w:spacing w:after="100"/>
      <w:ind w:left="440"/>
    </w:pPr>
  </w:style>
  <w:style w:type="character" w:styleId="Enfasicorsivo">
    <w:name w:val="Emphasis"/>
    <w:qFormat/>
    <w:rsid w:val="00A46405"/>
    <w:rPr>
      <w:rFonts w:ascii="TKTypeRegular" w:hAnsi="TKTypeRegular"/>
      <w:i w:val="0"/>
      <w:iCs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9F39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39F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39F4"/>
    <w:rPr>
      <w:rFonts w:ascii="TKTypeRegular" w:hAnsi="TKTypeRegular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39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39F4"/>
    <w:rPr>
      <w:rFonts w:ascii="TKTypeRegular" w:hAnsi="TKTypeRegula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yssenkrupp-berco.com/it/company/downloa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A6B7-0F30-451F-8982-22EE7850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Gessi</dc:creator>
  <cp:keywords/>
  <dc:description/>
  <cp:lastModifiedBy>Boari, Alfredo</cp:lastModifiedBy>
  <cp:revision>41</cp:revision>
  <cp:lastPrinted>2022-06-28T10:19:00Z</cp:lastPrinted>
  <dcterms:created xsi:type="dcterms:W3CDTF">2023-05-04T11:51:00Z</dcterms:created>
  <dcterms:modified xsi:type="dcterms:W3CDTF">2023-05-09T11:52:00Z</dcterms:modified>
</cp:coreProperties>
</file>